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62E67" w14:textId="77777777" w:rsidR="00CA7D24" w:rsidRDefault="000B3A81" w:rsidP="00BB7ACC">
      <w:pPr>
        <w:jc w:val="center"/>
      </w:pPr>
      <w:bookmarkStart w:id="0" w:name="_GoBack"/>
      <w:bookmarkEnd w:id="0"/>
      <w:r>
        <w:rPr>
          <w:noProof/>
        </w:rPr>
        <w:drawing>
          <wp:anchor distT="0" distB="0" distL="114300" distR="114300" simplePos="0" relativeHeight="251663360" behindDoc="0" locked="0" layoutInCell="1" allowOverlap="1" wp14:anchorId="1F2B640D" wp14:editId="683F7D5A">
            <wp:simplePos x="0" y="0"/>
            <wp:positionH relativeFrom="margin">
              <wp:posOffset>-23622</wp:posOffset>
            </wp:positionH>
            <wp:positionV relativeFrom="margin">
              <wp:align>top</wp:align>
            </wp:positionV>
            <wp:extent cx="2894330" cy="965200"/>
            <wp:effectExtent l="0" t="0" r="127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0x100_TheBran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4330" cy="965200"/>
                    </a:xfrm>
                    <a:prstGeom prst="rect">
                      <a:avLst/>
                    </a:prstGeom>
                  </pic:spPr>
                </pic:pic>
              </a:graphicData>
            </a:graphic>
            <wp14:sizeRelH relativeFrom="margin">
              <wp14:pctWidth>0</wp14:pctWidth>
            </wp14:sizeRelH>
            <wp14:sizeRelV relativeFrom="margin">
              <wp14:pctHeight>0</wp14:pctHeight>
            </wp14:sizeRelV>
          </wp:anchor>
        </w:drawing>
      </w:r>
    </w:p>
    <w:p w14:paraId="655EEF85" w14:textId="77777777" w:rsidR="00CA7D24" w:rsidRDefault="00CA7D24" w:rsidP="00F12BFC">
      <w:pPr>
        <w:pStyle w:val="NoSpacing"/>
        <w:rPr>
          <w:rFonts w:ascii="Times New Roman" w:hAnsi="Times New Roman" w:cs="Times New Roman"/>
        </w:rPr>
      </w:pPr>
    </w:p>
    <w:p w14:paraId="0617B3D0" w14:textId="77777777" w:rsidR="00CA7D24" w:rsidRDefault="00CA7D24" w:rsidP="00F12BFC">
      <w:pPr>
        <w:pStyle w:val="NoSpacing"/>
        <w:rPr>
          <w:rFonts w:ascii="Times New Roman" w:hAnsi="Times New Roman" w:cs="Times New Roman"/>
        </w:rPr>
      </w:pPr>
    </w:p>
    <w:p w14:paraId="5659D4A7" w14:textId="77777777" w:rsidR="00CA7D24" w:rsidRDefault="00CA7D24" w:rsidP="000B3A81">
      <w:pPr>
        <w:pStyle w:val="NoSpacing"/>
        <w:jc w:val="right"/>
        <w:rPr>
          <w:rFonts w:ascii="Times New Roman" w:hAnsi="Times New Roman" w:cs="Times New Roman"/>
        </w:rPr>
      </w:pPr>
    </w:p>
    <w:p w14:paraId="4F3FFD4F" w14:textId="77777777" w:rsidR="00EE522D" w:rsidRDefault="00EE522D" w:rsidP="00EE522D">
      <w:pPr>
        <w:pStyle w:val="NoSpacing"/>
        <w:rPr>
          <w:rFonts w:ascii="Sorts Mill Goudy" w:hAnsi="Sorts Mill Goudy" w:cs="Times New Roman"/>
        </w:rPr>
      </w:pPr>
    </w:p>
    <w:p w14:paraId="64E59617" w14:textId="77777777" w:rsidR="003E6F18" w:rsidRPr="003E6F18" w:rsidRDefault="003E6F18" w:rsidP="006547A2">
      <w:pPr>
        <w:pStyle w:val="NoSpacing"/>
        <w:tabs>
          <w:tab w:val="left" w:pos="9390"/>
        </w:tabs>
        <w:rPr>
          <w:rFonts w:ascii="Arial" w:hAnsi="Arial" w:cs="Arial"/>
        </w:rPr>
      </w:pPr>
    </w:p>
    <w:p w14:paraId="56BBDAC1" w14:textId="77777777" w:rsidR="0087380C" w:rsidRDefault="0087380C" w:rsidP="005E5BB5">
      <w:pPr>
        <w:pStyle w:val="NoSpacing"/>
        <w:rPr>
          <w:rFonts w:ascii="Arial" w:eastAsia="Calibri" w:hAnsi="Arial" w:cs="Arial"/>
        </w:rPr>
      </w:pPr>
    </w:p>
    <w:p w14:paraId="66C9062C" w14:textId="77777777" w:rsidR="00204F51" w:rsidRPr="00D11A09" w:rsidRDefault="00204F51" w:rsidP="00204F51">
      <w:pPr>
        <w:spacing w:line="360" w:lineRule="auto"/>
        <w:rPr>
          <w:rFonts w:asciiTheme="majorHAnsi" w:hAnsiTheme="majorHAnsi" w:cstheme="majorHAnsi"/>
          <w:b/>
          <w:bCs/>
          <w:color w:val="000000" w:themeColor="text1"/>
          <w:u w:val="single"/>
        </w:rPr>
      </w:pPr>
      <w:r w:rsidRPr="00D11A09">
        <w:rPr>
          <w:rFonts w:asciiTheme="majorHAnsi" w:hAnsiTheme="majorHAnsi" w:cstheme="majorHAnsi"/>
          <w:b/>
          <w:bCs/>
          <w:color w:val="000000" w:themeColor="text1"/>
          <w:u w:val="single"/>
        </w:rPr>
        <w:t>NEWS RELEASE</w:t>
      </w:r>
    </w:p>
    <w:p w14:paraId="48FEA511" w14:textId="56852005" w:rsidR="00204F51" w:rsidRPr="00D11A09" w:rsidRDefault="00204F51" w:rsidP="00204F51">
      <w:pPr>
        <w:spacing w:line="360" w:lineRule="auto"/>
        <w:rPr>
          <w:rFonts w:asciiTheme="majorHAnsi" w:hAnsiTheme="majorHAnsi" w:cstheme="majorHAnsi"/>
          <w:b/>
          <w:bCs/>
          <w:color w:val="000000" w:themeColor="text1"/>
        </w:rPr>
      </w:pPr>
      <w:r w:rsidRPr="00D11A09">
        <w:rPr>
          <w:rFonts w:asciiTheme="majorHAnsi" w:hAnsiTheme="majorHAnsi" w:cstheme="majorHAnsi"/>
          <w:b/>
          <w:bCs/>
          <w:color w:val="000000" w:themeColor="text1"/>
        </w:rPr>
        <w:t xml:space="preserve">Date:    </w:t>
      </w:r>
      <w:r w:rsidRPr="00D11A09">
        <w:rPr>
          <w:rFonts w:asciiTheme="majorHAnsi" w:hAnsiTheme="majorHAnsi" w:cstheme="majorHAnsi"/>
          <w:b/>
          <w:bCs/>
          <w:color w:val="000000" w:themeColor="text1"/>
        </w:rPr>
        <w:tab/>
        <w:t xml:space="preserve">October </w:t>
      </w:r>
      <w:r w:rsidR="000529E4">
        <w:rPr>
          <w:rFonts w:asciiTheme="majorHAnsi" w:hAnsiTheme="majorHAnsi" w:cstheme="majorHAnsi"/>
          <w:b/>
          <w:bCs/>
          <w:color w:val="000000" w:themeColor="text1"/>
        </w:rPr>
        <w:t>11</w:t>
      </w:r>
      <w:r w:rsidRPr="00D11A09">
        <w:rPr>
          <w:rFonts w:asciiTheme="majorHAnsi" w:hAnsiTheme="majorHAnsi" w:cstheme="majorHAnsi"/>
          <w:b/>
          <w:bCs/>
          <w:color w:val="000000" w:themeColor="text1"/>
        </w:rPr>
        <w:t>, 2019</w:t>
      </w:r>
    </w:p>
    <w:p w14:paraId="6C0F6A45" w14:textId="4E2EA133" w:rsidR="00204F51" w:rsidRPr="00D11A09" w:rsidRDefault="00204F51" w:rsidP="00204F51">
      <w:pPr>
        <w:spacing w:line="360" w:lineRule="auto"/>
        <w:rPr>
          <w:rFonts w:asciiTheme="majorHAnsi" w:hAnsiTheme="majorHAnsi" w:cstheme="majorHAnsi"/>
          <w:b/>
          <w:bCs/>
          <w:color w:val="000000" w:themeColor="text1"/>
        </w:rPr>
      </w:pPr>
      <w:r w:rsidRPr="00D11A09">
        <w:rPr>
          <w:rFonts w:asciiTheme="majorHAnsi" w:hAnsiTheme="majorHAnsi" w:cstheme="majorHAnsi"/>
          <w:b/>
          <w:bCs/>
          <w:color w:val="000000" w:themeColor="text1"/>
        </w:rPr>
        <w:t>Contact:</w:t>
      </w:r>
      <w:r w:rsidRPr="00D11A09">
        <w:rPr>
          <w:rFonts w:asciiTheme="majorHAnsi" w:hAnsiTheme="majorHAnsi" w:cstheme="majorHAnsi"/>
          <w:b/>
          <w:bCs/>
          <w:color w:val="000000" w:themeColor="text1"/>
        </w:rPr>
        <w:tab/>
        <w:t>Jennie Dotts,</w:t>
      </w:r>
      <w:r>
        <w:rPr>
          <w:rFonts w:asciiTheme="majorHAnsi" w:hAnsiTheme="majorHAnsi" w:cstheme="majorHAnsi"/>
          <w:b/>
          <w:bCs/>
          <w:color w:val="000000" w:themeColor="text1"/>
        </w:rPr>
        <w:t xml:space="preserve"> </w:t>
      </w:r>
      <w:r w:rsidRPr="00D11A09">
        <w:rPr>
          <w:rFonts w:asciiTheme="majorHAnsi" w:hAnsiTheme="majorHAnsi" w:cstheme="majorHAnsi"/>
          <w:b/>
          <w:bCs/>
          <w:color w:val="000000" w:themeColor="text1"/>
        </w:rPr>
        <w:t>804.370.6565</w:t>
      </w:r>
      <w:proofErr w:type="gramStart"/>
      <w:r>
        <w:rPr>
          <w:rFonts w:asciiTheme="majorHAnsi" w:hAnsiTheme="majorHAnsi" w:cstheme="majorHAnsi"/>
          <w:b/>
          <w:bCs/>
          <w:color w:val="000000" w:themeColor="text1"/>
        </w:rPr>
        <w:t xml:space="preserve">;  </w:t>
      </w:r>
      <w:r w:rsidR="000529E4">
        <w:rPr>
          <w:rFonts w:asciiTheme="majorHAnsi" w:hAnsiTheme="majorHAnsi" w:cstheme="majorHAnsi"/>
          <w:b/>
          <w:bCs/>
          <w:color w:val="000000" w:themeColor="text1"/>
        </w:rPr>
        <w:t>estave</w:t>
      </w:r>
      <w:r>
        <w:rPr>
          <w:rFonts w:asciiTheme="majorHAnsi" w:hAnsiTheme="majorHAnsi" w:cstheme="majorHAnsi"/>
          <w:b/>
          <w:bCs/>
          <w:color w:val="000000" w:themeColor="text1"/>
        </w:rPr>
        <w:t>@branchmuseum.org</w:t>
      </w:r>
      <w:proofErr w:type="gramEnd"/>
    </w:p>
    <w:p w14:paraId="266CC4E4" w14:textId="77777777" w:rsidR="00204F51" w:rsidRPr="00D11A09" w:rsidRDefault="00204F51" w:rsidP="00204F51">
      <w:pPr>
        <w:spacing w:line="360" w:lineRule="auto"/>
        <w:rPr>
          <w:rFonts w:asciiTheme="majorHAnsi" w:hAnsiTheme="majorHAnsi" w:cstheme="majorHAnsi"/>
          <w:b/>
          <w:bCs/>
          <w:color w:val="000000" w:themeColor="text1"/>
        </w:rPr>
      </w:pPr>
    </w:p>
    <w:p w14:paraId="35CA20FE" w14:textId="77777777" w:rsidR="00204F51" w:rsidRPr="00D11A09" w:rsidRDefault="00204F51" w:rsidP="00204F51">
      <w:pPr>
        <w:spacing w:line="360" w:lineRule="auto"/>
        <w:jc w:val="center"/>
        <w:rPr>
          <w:rFonts w:asciiTheme="majorHAnsi" w:hAnsiTheme="majorHAnsi" w:cstheme="majorHAnsi"/>
          <w:b/>
          <w:bCs/>
          <w:color w:val="000000" w:themeColor="text1"/>
        </w:rPr>
      </w:pPr>
      <w:r w:rsidRPr="00D11A09">
        <w:rPr>
          <w:rFonts w:asciiTheme="majorHAnsi" w:hAnsiTheme="majorHAnsi" w:cstheme="majorHAnsi"/>
          <w:b/>
          <w:bCs/>
          <w:color w:val="000000" w:themeColor="text1"/>
        </w:rPr>
        <w:t>IMPORTANT RENAISSANCE TAPESTRY RETURNS TO BRANCH MUSEUM</w:t>
      </w:r>
    </w:p>
    <w:p w14:paraId="266072A9" w14:textId="77777777" w:rsidR="00204F51" w:rsidRPr="00D11A09" w:rsidRDefault="00204F51" w:rsidP="00204F51">
      <w:pPr>
        <w:spacing w:line="360" w:lineRule="auto"/>
        <w:jc w:val="center"/>
        <w:rPr>
          <w:rFonts w:asciiTheme="majorHAnsi" w:hAnsiTheme="majorHAnsi" w:cstheme="majorHAnsi"/>
          <w:b/>
          <w:bCs/>
          <w:i/>
          <w:iCs/>
          <w:color w:val="000000" w:themeColor="text1"/>
        </w:rPr>
      </w:pPr>
      <w:r w:rsidRPr="00D11A09">
        <w:rPr>
          <w:rFonts w:asciiTheme="majorHAnsi" w:hAnsiTheme="majorHAnsi" w:cstheme="majorHAnsi"/>
          <w:b/>
          <w:bCs/>
          <w:i/>
          <w:iCs/>
          <w:color w:val="000000" w:themeColor="text1"/>
        </w:rPr>
        <w:t>A Highlight of Centennial Celebration, Dec. 19th</w:t>
      </w:r>
    </w:p>
    <w:p w14:paraId="5D1B94AF" w14:textId="77777777" w:rsidR="00204F51" w:rsidRPr="00D11A09" w:rsidRDefault="00204F51" w:rsidP="00204F51">
      <w:pPr>
        <w:spacing w:line="360" w:lineRule="auto"/>
        <w:rPr>
          <w:rFonts w:asciiTheme="majorHAnsi" w:hAnsiTheme="majorHAnsi" w:cstheme="majorHAnsi"/>
          <w:color w:val="000000" w:themeColor="text1"/>
        </w:rPr>
      </w:pPr>
      <w:r w:rsidRPr="00D11A09">
        <w:rPr>
          <w:rFonts w:asciiTheme="majorHAnsi" w:hAnsiTheme="majorHAnsi" w:cstheme="majorHAnsi"/>
          <w:noProof/>
          <w:color w:val="000000" w:themeColor="text1"/>
        </w:rPr>
        <w:drawing>
          <wp:anchor distT="0" distB="0" distL="114300" distR="114300" simplePos="0" relativeHeight="251665408" behindDoc="1" locked="0" layoutInCell="1" allowOverlap="1" wp14:anchorId="2CD4A27D" wp14:editId="746A5C84">
            <wp:simplePos x="0" y="0"/>
            <wp:positionH relativeFrom="margin">
              <wp:posOffset>3174365</wp:posOffset>
            </wp:positionH>
            <wp:positionV relativeFrom="paragraph">
              <wp:posOffset>278130</wp:posOffset>
            </wp:positionV>
            <wp:extent cx="2564130" cy="2840990"/>
            <wp:effectExtent l="152400" t="152400" r="369570" b="359410"/>
            <wp:wrapTight wrapText="bothSides">
              <wp:wrapPolygon edited="0">
                <wp:start x="642" y="-1159"/>
                <wp:lineTo x="-1284" y="-869"/>
                <wp:lineTo x="-1123" y="22450"/>
                <wp:lineTo x="1444" y="23898"/>
                <wp:lineTo x="1605" y="24188"/>
                <wp:lineTo x="21664" y="24188"/>
                <wp:lineTo x="21825" y="23898"/>
                <wp:lineTo x="24232" y="22450"/>
                <wp:lineTo x="24553" y="19987"/>
                <wp:lineTo x="24553" y="1448"/>
                <wp:lineTo x="22627" y="-724"/>
                <wp:lineTo x="22467" y="-1159"/>
                <wp:lineTo x="642" y="-115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riage of Jacob Tapest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4130" cy="28409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0623EEDF" w14:textId="77777777" w:rsidR="00204F51" w:rsidRPr="00D11A09" w:rsidRDefault="00204F51" w:rsidP="00204F51">
      <w:pPr>
        <w:spacing w:line="360" w:lineRule="auto"/>
        <w:rPr>
          <w:rFonts w:asciiTheme="majorHAnsi" w:hAnsiTheme="majorHAnsi" w:cstheme="majorHAnsi"/>
          <w:color w:val="000000" w:themeColor="text1"/>
        </w:rPr>
      </w:pPr>
      <w:r w:rsidRPr="00D11A09">
        <w:rPr>
          <w:rFonts w:asciiTheme="majorHAnsi" w:hAnsiTheme="majorHAnsi" w:cstheme="majorHAnsi"/>
          <w:color w:val="000000" w:themeColor="text1"/>
        </w:rPr>
        <w:t>Ever on the lookout for Renaissance-era treasures, Virginia-born art collector John Kerr Branch purchased an exceptional 16</w:t>
      </w:r>
      <w:r w:rsidRPr="00D11A09">
        <w:rPr>
          <w:rFonts w:asciiTheme="majorHAnsi" w:hAnsiTheme="majorHAnsi" w:cstheme="majorHAnsi"/>
          <w:color w:val="000000" w:themeColor="text1"/>
          <w:vertAlign w:val="superscript"/>
        </w:rPr>
        <w:t>th</w:t>
      </w:r>
      <w:r w:rsidRPr="00D11A09">
        <w:rPr>
          <w:rFonts w:asciiTheme="majorHAnsi" w:hAnsiTheme="majorHAnsi" w:cstheme="majorHAnsi"/>
          <w:color w:val="000000" w:themeColor="text1"/>
        </w:rPr>
        <w:t xml:space="preserve"> C. tapestry in Europe early in the 20</w:t>
      </w:r>
      <w:r w:rsidRPr="00D11A09">
        <w:rPr>
          <w:rFonts w:asciiTheme="majorHAnsi" w:hAnsiTheme="majorHAnsi" w:cstheme="majorHAnsi"/>
          <w:color w:val="000000" w:themeColor="text1"/>
          <w:vertAlign w:val="superscript"/>
        </w:rPr>
        <w:t>th</w:t>
      </w:r>
      <w:r w:rsidRPr="00D11A09">
        <w:rPr>
          <w:rFonts w:asciiTheme="majorHAnsi" w:hAnsiTheme="majorHAnsi" w:cstheme="majorHAnsi"/>
          <w:color w:val="000000" w:themeColor="text1"/>
        </w:rPr>
        <w:t xml:space="preserve"> C.  He later built a Tudor-style home in Richmond to house the 14 ft x 10 ft tapestry, along with his growing collection.  His home, now the Branch Museum of Architecture and Design, 2501 Monument Ave., welcomes the return of this important Flemish tapestry dating from 1535-1540.  On loan from his descendants, the Dotts’ family, the tapestry will be reunited with the house and on display to the public in December, marking the centennial of the Branch House completion in 1919.</w:t>
      </w:r>
      <w:r w:rsidRPr="00D11A09">
        <w:rPr>
          <w:rFonts w:asciiTheme="majorHAnsi" w:hAnsiTheme="majorHAnsi" w:cstheme="majorHAnsi"/>
          <w:noProof/>
          <w:color w:val="000000" w:themeColor="text1"/>
        </w:rPr>
        <w:t xml:space="preserve"> </w:t>
      </w:r>
      <w:r w:rsidRPr="00D11A09">
        <w:rPr>
          <w:rFonts w:asciiTheme="majorHAnsi" w:hAnsiTheme="majorHAnsi" w:cstheme="majorHAnsi"/>
          <w:color w:val="000000" w:themeColor="text1"/>
        </w:rPr>
        <w:t xml:space="preserve">The tapestry’s journey across Europe --from weavers and artists in the Netherlands to European courts to auction houses--- and, finally, to Richmond is literally biblical, as is its subject: </w:t>
      </w:r>
      <w:proofErr w:type="gramStart"/>
      <w:r w:rsidRPr="00D11A09">
        <w:rPr>
          <w:rFonts w:asciiTheme="majorHAnsi" w:hAnsiTheme="majorHAnsi" w:cstheme="majorHAnsi"/>
          <w:color w:val="000000" w:themeColor="text1"/>
        </w:rPr>
        <w:t>the</w:t>
      </w:r>
      <w:proofErr w:type="gramEnd"/>
      <w:r w:rsidRPr="00D11A09">
        <w:rPr>
          <w:rFonts w:asciiTheme="majorHAnsi" w:hAnsiTheme="majorHAnsi" w:cstheme="majorHAnsi"/>
          <w:color w:val="000000" w:themeColor="text1"/>
        </w:rPr>
        <w:t xml:space="preserve"> Old Testament story of the marriage of Jacob and Rachel.</w:t>
      </w:r>
    </w:p>
    <w:p w14:paraId="2B8F86B4" w14:textId="77777777" w:rsidR="00204F51" w:rsidRPr="00D11A09" w:rsidRDefault="00204F51" w:rsidP="00204F51">
      <w:pPr>
        <w:spacing w:line="360" w:lineRule="auto"/>
        <w:rPr>
          <w:rFonts w:asciiTheme="majorHAnsi" w:hAnsiTheme="majorHAnsi" w:cstheme="majorHAnsi"/>
          <w:color w:val="000000" w:themeColor="text1"/>
        </w:rPr>
      </w:pPr>
      <w:r w:rsidRPr="00D11A09">
        <w:rPr>
          <w:rFonts w:asciiTheme="majorHAnsi" w:hAnsiTheme="majorHAnsi" w:cstheme="majorHAnsi"/>
          <w:color w:val="000000" w:themeColor="text1"/>
        </w:rPr>
        <w:t xml:space="preserve">The </w:t>
      </w:r>
      <w:r w:rsidRPr="00D11A09">
        <w:rPr>
          <w:rFonts w:asciiTheme="majorHAnsi" w:hAnsiTheme="majorHAnsi" w:cstheme="majorHAnsi"/>
          <w:i/>
          <w:iCs/>
          <w:color w:val="000000" w:themeColor="text1"/>
        </w:rPr>
        <w:t>Story of Jacob</w:t>
      </w:r>
      <w:r w:rsidRPr="00D11A09">
        <w:rPr>
          <w:rFonts w:asciiTheme="majorHAnsi" w:hAnsiTheme="majorHAnsi" w:cstheme="majorHAnsi"/>
          <w:color w:val="000000" w:themeColor="text1"/>
        </w:rPr>
        <w:t xml:space="preserve"> was a popular subject for Flemish Renaissance tapestry design in the 16</w:t>
      </w:r>
      <w:r w:rsidRPr="00D11A09">
        <w:rPr>
          <w:rFonts w:asciiTheme="majorHAnsi" w:hAnsiTheme="majorHAnsi" w:cstheme="majorHAnsi"/>
          <w:color w:val="000000" w:themeColor="text1"/>
          <w:vertAlign w:val="superscript"/>
        </w:rPr>
        <w:t>th</w:t>
      </w:r>
      <w:r w:rsidRPr="00D11A09">
        <w:rPr>
          <w:rFonts w:asciiTheme="majorHAnsi" w:hAnsiTheme="majorHAnsi" w:cstheme="majorHAnsi"/>
          <w:color w:val="000000" w:themeColor="text1"/>
        </w:rPr>
        <w:t xml:space="preserve"> C.   Jacob, called Israel, was the traditional ancestor of the people of Israel. Through deception he received his brother’s birthright.   While escaping his brother’s wrath, he fell in love with Rachel.  Rachel and Jacob’s path to the altar was operatic, to say the least, involving a dark tent, a substitute bride, and a love triangle.    </w:t>
      </w:r>
    </w:p>
    <w:p w14:paraId="3C2F68E1" w14:textId="77777777" w:rsidR="00204F51" w:rsidRPr="00D11A09" w:rsidRDefault="00204F51" w:rsidP="00204F51">
      <w:pPr>
        <w:spacing w:line="360" w:lineRule="auto"/>
        <w:rPr>
          <w:rFonts w:asciiTheme="majorHAnsi" w:hAnsiTheme="majorHAnsi" w:cstheme="majorHAnsi"/>
          <w:color w:val="000000" w:themeColor="text1"/>
        </w:rPr>
      </w:pPr>
      <w:r w:rsidRPr="00D11A09">
        <w:rPr>
          <w:rFonts w:asciiTheme="majorHAnsi" w:hAnsiTheme="majorHAnsi" w:cstheme="majorHAnsi"/>
          <w:color w:val="000000" w:themeColor="text1"/>
        </w:rPr>
        <w:t xml:space="preserve">All of this, and more, are intricately detailed in a narrative series of tapestries designed by Bernard van </w:t>
      </w:r>
      <w:proofErr w:type="spellStart"/>
      <w:r w:rsidRPr="00D11A09">
        <w:rPr>
          <w:rFonts w:asciiTheme="majorHAnsi" w:hAnsiTheme="majorHAnsi" w:cstheme="majorHAnsi"/>
          <w:color w:val="000000" w:themeColor="text1"/>
        </w:rPr>
        <w:t>Orley</w:t>
      </w:r>
      <w:proofErr w:type="spellEnd"/>
      <w:r w:rsidRPr="00D11A09">
        <w:rPr>
          <w:rFonts w:asciiTheme="majorHAnsi" w:hAnsiTheme="majorHAnsi" w:cstheme="majorHAnsi"/>
          <w:color w:val="000000" w:themeColor="text1"/>
        </w:rPr>
        <w:t>, arguably the most important and influential Flemish artist of his generation.  After the success of the original series tracing the sprawling story of Jacob, subsequent editions were reproduced.  One ended up in the collection of Henry VIII of England.  Another, in that of King Sigismund Augustus of Poland.  Scholars have been piecing together the fragmented history of six possible editions.</w:t>
      </w:r>
    </w:p>
    <w:p w14:paraId="01D75024" w14:textId="0F42820C" w:rsidR="00204F51" w:rsidRPr="00D11A09" w:rsidRDefault="00204F51" w:rsidP="00204F51">
      <w:pPr>
        <w:spacing w:line="360" w:lineRule="auto"/>
        <w:rPr>
          <w:rFonts w:asciiTheme="majorHAnsi" w:hAnsiTheme="majorHAnsi" w:cstheme="majorHAnsi"/>
          <w:color w:val="000000" w:themeColor="text1"/>
        </w:rPr>
      </w:pPr>
      <w:r w:rsidRPr="00D11A09">
        <w:rPr>
          <w:rFonts w:asciiTheme="majorHAnsi" w:hAnsiTheme="majorHAnsi" w:cstheme="majorHAnsi"/>
          <w:color w:val="000000" w:themeColor="text1"/>
        </w:rPr>
        <w:t>What all editions have in common are:  the theme (Jacob), the designer (</w:t>
      </w:r>
      <w:proofErr w:type="spellStart"/>
      <w:r w:rsidRPr="00D11A09">
        <w:rPr>
          <w:rFonts w:asciiTheme="majorHAnsi" w:hAnsiTheme="majorHAnsi" w:cstheme="majorHAnsi"/>
          <w:color w:val="000000" w:themeColor="text1"/>
        </w:rPr>
        <w:t>Orl</w:t>
      </w:r>
      <w:r w:rsidR="000529E4">
        <w:rPr>
          <w:rFonts w:asciiTheme="majorHAnsi" w:hAnsiTheme="majorHAnsi" w:cstheme="majorHAnsi"/>
          <w:color w:val="000000" w:themeColor="text1"/>
        </w:rPr>
        <w:t>e</w:t>
      </w:r>
      <w:r w:rsidRPr="00D11A09">
        <w:rPr>
          <w:rFonts w:asciiTheme="majorHAnsi" w:hAnsiTheme="majorHAnsi" w:cstheme="majorHAnsi"/>
          <w:color w:val="000000" w:themeColor="text1"/>
        </w:rPr>
        <w:t>y</w:t>
      </w:r>
      <w:proofErr w:type="spellEnd"/>
      <w:r w:rsidRPr="00D11A09">
        <w:rPr>
          <w:rFonts w:asciiTheme="majorHAnsi" w:hAnsiTheme="majorHAnsi" w:cstheme="majorHAnsi"/>
          <w:color w:val="000000" w:themeColor="text1"/>
        </w:rPr>
        <w:t xml:space="preserve">), the weaver (Willem de </w:t>
      </w:r>
      <w:proofErr w:type="spellStart"/>
      <w:r w:rsidRPr="00D11A09">
        <w:rPr>
          <w:rFonts w:asciiTheme="majorHAnsi" w:hAnsiTheme="majorHAnsi" w:cstheme="majorHAnsi"/>
          <w:color w:val="000000" w:themeColor="text1"/>
        </w:rPr>
        <w:t>Kempeneer</w:t>
      </w:r>
      <w:proofErr w:type="spellEnd"/>
      <w:r w:rsidRPr="00D11A09">
        <w:rPr>
          <w:rFonts w:asciiTheme="majorHAnsi" w:hAnsiTheme="majorHAnsi" w:cstheme="majorHAnsi"/>
          <w:color w:val="000000" w:themeColor="text1"/>
        </w:rPr>
        <w:t xml:space="preserve">), and the fabric (silk and wool).  </w:t>
      </w:r>
      <w:r w:rsidRPr="00D11A09">
        <w:rPr>
          <w:rFonts w:asciiTheme="majorHAnsi" w:hAnsiTheme="majorHAnsi" w:cstheme="majorHAnsi"/>
          <w:color w:val="000000" w:themeColor="text1"/>
          <w:u w:val="single"/>
        </w:rPr>
        <w:t>Only the original set of tapestries –upon which the others are based—include gold- and silver-wrapped threads</w:t>
      </w:r>
      <w:r w:rsidRPr="00D11A09">
        <w:rPr>
          <w:rFonts w:asciiTheme="majorHAnsi" w:hAnsiTheme="majorHAnsi" w:cstheme="majorHAnsi"/>
          <w:color w:val="000000" w:themeColor="text1"/>
        </w:rPr>
        <w:t xml:space="preserve">.  </w:t>
      </w:r>
      <w:r w:rsidRPr="00D11A09">
        <w:rPr>
          <w:rFonts w:asciiTheme="majorHAnsi" w:hAnsiTheme="majorHAnsi" w:cstheme="majorHAnsi"/>
          <w:color w:val="000000" w:themeColor="text1"/>
          <w:u w:val="single"/>
        </w:rPr>
        <w:t>The Branch tapestry, which includes precious metal-wrapped threads, is thought to be part of the original set, commissioned by Holy Roman Emperor Charles V.</w:t>
      </w:r>
      <w:r w:rsidRPr="00D11A09">
        <w:rPr>
          <w:rFonts w:asciiTheme="majorHAnsi" w:hAnsiTheme="majorHAnsi" w:cstheme="majorHAnsi"/>
          <w:color w:val="000000" w:themeColor="text1"/>
        </w:rPr>
        <w:t xml:space="preserve">  This much-prized </w:t>
      </w:r>
      <w:r w:rsidRPr="00D11A09">
        <w:rPr>
          <w:rFonts w:asciiTheme="majorHAnsi" w:hAnsiTheme="majorHAnsi" w:cstheme="majorHAnsi"/>
          <w:i/>
          <w:iCs/>
          <w:color w:val="000000" w:themeColor="text1"/>
        </w:rPr>
        <w:t xml:space="preserve">Story of Jacob </w:t>
      </w:r>
      <w:r w:rsidRPr="00D11A09">
        <w:rPr>
          <w:rFonts w:asciiTheme="majorHAnsi" w:hAnsiTheme="majorHAnsi" w:cstheme="majorHAnsi"/>
          <w:color w:val="000000" w:themeColor="text1"/>
        </w:rPr>
        <w:t xml:space="preserve">set of tapestries is recorded in the collection of Charles’ </w:t>
      </w:r>
      <w:proofErr w:type="gramStart"/>
      <w:r w:rsidRPr="00D11A09">
        <w:rPr>
          <w:rFonts w:asciiTheme="majorHAnsi" w:hAnsiTheme="majorHAnsi" w:cstheme="majorHAnsi"/>
          <w:color w:val="000000" w:themeColor="text1"/>
        </w:rPr>
        <w:t>son</w:t>
      </w:r>
      <w:proofErr w:type="gramEnd"/>
      <w:r w:rsidRPr="00D11A09">
        <w:rPr>
          <w:rFonts w:asciiTheme="majorHAnsi" w:hAnsiTheme="majorHAnsi" w:cstheme="majorHAnsi"/>
          <w:color w:val="000000" w:themeColor="text1"/>
        </w:rPr>
        <w:t xml:space="preserve">, Philip II of Spain. </w:t>
      </w:r>
    </w:p>
    <w:p w14:paraId="3C2A24BC" w14:textId="0BEA2AC0" w:rsidR="00204F51" w:rsidRPr="00D11A09" w:rsidRDefault="00204F51" w:rsidP="00204F51">
      <w:pPr>
        <w:spacing w:line="360" w:lineRule="auto"/>
        <w:rPr>
          <w:rFonts w:asciiTheme="majorHAnsi" w:hAnsiTheme="majorHAnsi" w:cstheme="majorHAnsi"/>
          <w:color w:val="000000" w:themeColor="text1"/>
        </w:rPr>
      </w:pPr>
      <w:r w:rsidRPr="00D11A09">
        <w:rPr>
          <w:rFonts w:asciiTheme="majorHAnsi" w:hAnsiTheme="majorHAnsi" w:cstheme="majorHAnsi"/>
          <w:color w:val="000000" w:themeColor="text1"/>
        </w:rPr>
        <w:t>It took many tapestries in a single set to illustrate the adventures of Jacob, who had 13 children and lived to be 147</w:t>
      </w:r>
      <w:r>
        <w:rPr>
          <w:rFonts w:asciiTheme="majorHAnsi" w:hAnsiTheme="majorHAnsi" w:cstheme="majorHAnsi"/>
          <w:color w:val="000000" w:themeColor="text1"/>
        </w:rPr>
        <w:t xml:space="preserve"> years old</w:t>
      </w:r>
      <w:r w:rsidRPr="00D11A09">
        <w:rPr>
          <w:rFonts w:asciiTheme="majorHAnsi" w:hAnsiTheme="majorHAnsi" w:cstheme="majorHAnsi"/>
          <w:color w:val="000000" w:themeColor="text1"/>
        </w:rPr>
        <w:t xml:space="preserve">.   The Branch tapestry-- </w:t>
      </w:r>
      <w:r w:rsidRPr="00D11A09">
        <w:rPr>
          <w:rFonts w:asciiTheme="majorHAnsi" w:hAnsiTheme="majorHAnsi" w:cstheme="majorHAnsi"/>
          <w:i/>
          <w:iCs/>
          <w:color w:val="000000" w:themeColor="text1"/>
        </w:rPr>
        <w:t>The</w:t>
      </w:r>
      <w:r w:rsidRPr="00D11A09">
        <w:rPr>
          <w:rFonts w:asciiTheme="majorHAnsi" w:hAnsiTheme="majorHAnsi" w:cstheme="majorHAnsi"/>
          <w:color w:val="000000" w:themeColor="text1"/>
        </w:rPr>
        <w:t xml:space="preserve"> </w:t>
      </w:r>
      <w:r w:rsidRPr="00D11A09">
        <w:rPr>
          <w:rFonts w:asciiTheme="majorHAnsi" w:hAnsiTheme="majorHAnsi" w:cstheme="majorHAnsi"/>
          <w:i/>
          <w:iCs/>
          <w:color w:val="000000" w:themeColor="text1"/>
        </w:rPr>
        <w:t>Marriage of Jacob and Rachel</w:t>
      </w:r>
      <w:r w:rsidRPr="00D11A09">
        <w:rPr>
          <w:rFonts w:asciiTheme="majorHAnsi" w:hAnsiTheme="majorHAnsi" w:cstheme="majorHAnsi"/>
          <w:color w:val="000000" w:themeColor="text1"/>
        </w:rPr>
        <w:t xml:space="preserve"> --depicts a climactic moment in his tormented timeline.  </w:t>
      </w:r>
    </w:p>
    <w:p w14:paraId="37D007DB" w14:textId="412B1053" w:rsidR="00204F51" w:rsidRPr="00D11A09" w:rsidRDefault="00204F51" w:rsidP="00204F51">
      <w:pPr>
        <w:spacing w:line="360" w:lineRule="auto"/>
        <w:rPr>
          <w:rFonts w:asciiTheme="majorHAnsi" w:hAnsiTheme="majorHAnsi" w:cstheme="majorHAnsi"/>
          <w:color w:val="000000" w:themeColor="text1"/>
        </w:rPr>
      </w:pPr>
      <w:r w:rsidRPr="00D11A09">
        <w:rPr>
          <w:rFonts w:asciiTheme="majorHAnsi" w:hAnsiTheme="majorHAnsi" w:cstheme="majorHAnsi"/>
          <w:color w:val="000000" w:themeColor="text1"/>
        </w:rPr>
        <w:t xml:space="preserve">“The tapestry’s return represents a happy reunion, especially because my great-grandparents built the house 100 years ago to house this beautiful work of art and others like it.  It personalizes the Branch Museum and will help tell the story of who built the house and why. It’s also a terrific example of the principle of decorum, that is, appropriate decoration for specific rooms dedicated to a particular use.  In this case, an art work depicting a marriage feast will hang in the original dining room of the Branch House,” says Walter Dotts, whose late mother </w:t>
      </w:r>
      <w:proofErr w:type="spellStart"/>
      <w:r w:rsidRPr="00D11A09">
        <w:rPr>
          <w:rFonts w:asciiTheme="majorHAnsi" w:hAnsiTheme="majorHAnsi" w:cstheme="majorHAnsi"/>
          <w:color w:val="000000" w:themeColor="text1"/>
        </w:rPr>
        <w:t>Zayde</w:t>
      </w:r>
      <w:proofErr w:type="spellEnd"/>
      <w:r w:rsidRPr="00D11A09">
        <w:rPr>
          <w:rFonts w:asciiTheme="majorHAnsi" w:hAnsiTheme="majorHAnsi" w:cstheme="majorHAnsi"/>
          <w:color w:val="000000" w:themeColor="text1"/>
        </w:rPr>
        <w:t xml:space="preserve"> </w:t>
      </w:r>
      <w:proofErr w:type="spellStart"/>
      <w:r w:rsidRPr="00D11A09">
        <w:rPr>
          <w:rFonts w:asciiTheme="majorHAnsi" w:hAnsiTheme="majorHAnsi" w:cstheme="majorHAnsi"/>
          <w:color w:val="000000" w:themeColor="text1"/>
        </w:rPr>
        <w:t>Rennolds</w:t>
      </w:r>
      <w:proofErr w:type="spellEnd"/>
      <w:r w:rsidRPr="00D11A09">
        <w:rPr>
          <w:rFonts w:asciiTheme="majorHAnsi" w:hAnsiTheme="majorHAnsi" w:cstheme="majorHAnsi"/>
          <w:color w:val="000000" w:themeColor="text1"/>
        </w:rPr>
        <w:t xml:space="preserve"> </w:t>
      </w:r>
      <w:proofErr w:type="spellStart"/>
      <w:r w:rsidRPr="00D11A09">
        <w:rPr>
          <w:rFonts w:asciiTheme="majorHAnsi" w:hAnsiTheme="majorHAnsi" w:cstheme="majorHAnsi"/>
          <w:color w:val="000000" w:themeColor="text1"/>
        </w:rPr>
        <w:t>Dotts</w:t>
      </w:r>
      <w:proofErr w:type="spellEnd"/>
      <w:r w:rsidRPr="00D11A09">
        <w:rPr>
          <w:rFonts w:asciiTheme="majorHAnsi" w:hAnsiTheme="majorHAnsi" w:cstheme="majorHAnsi"/>
          <w:color w:val="000000" w:themeColor="text1"/>
        </w:rPr>
        <w:t xml:space="preserve"> inherited the tapestry.</w:t>
      </w:r>
    </w:p>
    <w:p w14:paraId="42CA38F2" w14:textId="77777777" w:rsidR="00204F51" w:rsidRPr="00D11A09" w:rsidRDefault="00204F51" w:rsidP="00204F51">
      <w:pPr>
        <w:spacing w:line="360" w:lineRule="auto"/>
        <w:rPr>
          <w:rFonts w:asciiTheme="majorHAnsi" w:hAnsiTheme="majorHAnsi" w:cstheme="majorHAnsi"/>
          <w:color w:val="000000" w:themeColor="text1"/>
        </w:rPr>
      </w:pPr>
      <w:r w:rsidRPr="00D11A09">
        <w:rPr>
          <w:rFonts w:asciiTheme="majorHAnsi" w:hAnsiTheme="majorHAnsi" w:cstheme="majorHAnsi"/>
          <w:color w:val="000000" w:themeColor="text1"/>
        </w:rPr>
        <w:t>The public will have its first opportunity—in this century—to see the tapestry at the Branch House, when it will be introduced during the Centennial Celebration, December 19</w:t>
      </w:r>
      <w:r w:rsidRPr="00D11A09">
        <w:rPr>
          <w:rFonts w:asciiTheme="majorHAnsi" w:hAnsiTheme="majorHAnsi" w:cstheme="majorHAnsi"/>
          <w:color w:val="000000" w:themeColor="text1"/>
          <w:vertAlign w:val="superscript"/>
        </w:rPr>
        <w:t>th</w:t>
      </w:r>
      <w:r w:rsidRPr="00D11A09">
        <w:rPr>
          <w:rFonts w:asciiTheme="majorHAnsi" w:hAnsiTheme="majorHAnsi" w:cstheme="majorHAnsi"/>
          <w:color w:val="000000" w:themeColor="text1"/>
        </w:rPr>
        <w:t xml:space="preserve">.  The Branch House was built as a winter holiday house and the family spent its first Christmas there in December 1919.  For details about the Centennial Celebration visit </w:t>
      </w:r>
      <w:hyperlink r:id="rId10" w:history="1">
        <w:r w:rsidRPr="00D11A09">
          <w:rPr>
            <w:rStyle w:val="Hyperlink"/>
            <w:rFonts w:asciiTheme="majorHAnsi" w:hAnsiTheme="majorHAnsi" w:cstheme="majorHAnsi"/>
          </w:rPr>
          <w:t>https://branchmuseum.org/</w:t>
        </w:r>
      </w:hyperlink>
      <w:r w:rsidRPr="00D11A09">
        <w:rPr>
          <w:rFonts w:asciiTheme="majorHAnsi" w:hAnsiTheme="majorHAnsi" w:cstheme="majorHAnsi"/>
          <w:color w:val="000000" w:themeColor="text1"/>
        </w:rPr>
        <w:t xml:space="preserve">  or call 804.655.6104.</w:t>
      </w:r>
    </w:p>
    <w:p w14:paraId="461E2BCF" w14:textId="63FF7972" w:rsidR="006547A2" w:rsidRDefault="00204F51" w:rsidP="00204F51">
      <w:pPr>
        <w:spacing w:line="360" w:lineRule="auto"/>
        <w:rPr>
          <w:rFonts w:ascii="Arial" w:eastAsia="Calibri" w:hAnsi="Arial" w:cs="Arial"/>
        </w:rPr>
      </w:pPr>
      <w:r>
        <w:rPr>
          <w:rFonts w:asciiTheme="majorHAnsi" w:hAnsiTheme="majorHAnsi" w:cstheme="majorHAnsi"/>
          <w:color w:val="000000" w:themeColor="text1"/>
        </w:rPr>
        <w:t xml:space="preserve">To Penny Fletcher, Executive Director of the Branch Museum: </w:t>
      </w:r>
      <w:r w:rsidRPr="00D11A09">
        <w:rPr>
          <w:rFonts w:asciiTheme="majorHAnsi" w:hAnsiTheme="majorHAnsi" w:cstheme="majorHAnsi"/>
          <w:color w:val="000000" w:themeColor="text1"/>
        </w:rPr>
        <w:t>“The centennial year has been about ensuring the future of the museum and the next hundred years of the house.  Th</w:t>
      </w:r>
      <w:r w:rsidR="000529E4">
        <w:rPr>
          <w:rFonts w:asciiTheme="majorHAnsi" w:hAnsiTheme="majorHAnsi" w:cstheme="majorHAnsi"/>
          <w:color w:val="000000" w:themeColor="text1"/>
        </w:rPr>
        <w:t>is</w:t>
      </w:r>
      <w:r w:rsidRPr="00D11A09">
        <w:rPr>
          <w:rFonts w:asciiTheme="majorHAnsi" w:hAnsiTheme="majorHAnsi" w:cstheme="majorHAnsi"/>
          <w:color w:val="000000" w:themeColor="text1"/>
        </w:rPr>
        <w:t xml:space="preserve"> tapestry is evidence of the staying power of superb design and construction, an apt reflection of The Branch Museum’s mission</w:t>
      </w:r>
      <w:r>
        <w:rPr>
          <w:rFonts w:asciiTheme="majorHAnsi" w:hAnsiTheme="majorHAnsi" w:cstheme="majorHAnsi"/>
          <w:color w:val="000000" w:themeColor="text1"/>
        </w:rPr>
        <w:t>.”</w:t>
      </w:r>
    </w:p>
    <w:p w14:paraId="0E837367" w14:textId="77777777" w:rsidR="006547A2" w:rsidRDefault="006547A2" w:rsidP="00045A56">
      <w:pPr>
        <w:pStyle w:val="NoSpacing"/>
        <w:jc w:val="right"/>
        <w:rPr>
          <w:rFonts w:ascii="Arial" w:eastAsia="Calibri" w:hAnsi="Arial" w:cs="Arial"/>
        </w:rPr>
      </w:pPr>
    </w:p>
    <w:p w14:paraId="0508016D" w14:textId="77777777" w:rsidR="0087380C" w:rsidRDefault="0087380C" w:rsidP="006547A2">
      <w:pPr>
        <w:pStyle w:val="NoSpacing"/>
        <w:rPr>
          <w:rFonts w:ascii="Arial" w:hAnsi="Arial" w:cs="Arial"/>
        </w:rPr>
      </w:pPr>
    </w:p>
    <w:sectPr w:rsidR="0087380C" w:rsidSect="008116FB">
      <w:footerReference w:type="default" r:id="rId11"/>
      <w:pgSz w:w="12240" w:h="15840"/>
      <w:pgMar w:top="108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099A5" w14:textId="77777777" w:rsidR="00B62805" w:rsidRDefault="00B62805" w:rsidP="00A9221A">
      <w:pPr>
        <w:spacing w:after="0" w:line="240" w:lineRule="auto"/>
      </w:pPr>
      <w:r>
        <w:separator/>
      </w:r>
    </w:p>
  </w:endnote>
  <w:endnote w:type="continuationSeparator" w:id="0">
    <w:p w14:paraId="44CB02BD" w14:textId="77777777" w:rsidR="00B62805" w:rsidRDefault="00B62805" w:rsidP="00A9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rts Mill Goudy">
    <w:altName w:val="Arial"/>
    <w:panose1 w:val="00000000000000000000"/>
    <w:charset w:val="00"/>
    <w:family w:val="modern"/>
    <w:notTrueType/>
    <w:pitch w:val="variable"/>
    <w:sig w:usb0="8000006F" w:usb1="00000042"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CE76" w14:textId="77777777" w:rsidR="006374AC" w:rsidRPr="00A9221A" w:rsidRDefault="006374AC" w:rsidP="00426036">
    <w:pPr>
      <w:pStyle w:val="Footer"/>
      <w:rPr>
        <w:rFonts w:ascii="Tw Cen MT" w:hAnsi="Tw Cen MT"/>
        <w:color w:val="2791BE"/>
        <w:sz w:val="24"/>
        <w:szCs w:val="24"/>
      </w:rPr>
    </w:pPr>
    <w:r>
      <w:rPr>
        <w:rFonts w:ascii="Tw Cen MT" w:hAnsi="Tw Cen MT"/>
        <w:color w:val="2791BE"/>
        <w:sz w:val="24"/>
        <w:szCs w:val="24"/>
      </w:rPr>
      <w:t xml:space="preserve">2501 Monument Avenue  |  Richmond, Virginia 23220  |  </w:t>
    </w:r>
    <w:r w:rsidR="00EB6143">
      <w:rPr>
        <w:rFonts w:ascii="Tw Cen MT" w:hAnsi="Tw Cen MT"/>
        <w:color w:val="2791BE"/>
        <w:sz w:val="24"/>
        <w:szCs w:val="24"/>
      </w:rPr>
      <w:t>804-655-6055</w:t>
    </w:r>
    <w:r>
      <w:rPr>
        <w:rFonts w:ascii="Tw Cen MT" w:hAnsi="Tw Cen MT"/>
        <w:color w:val="2791BE"/>
        <w:sz w:val="24"/>
        <w:szCs w:val="24"/>
      </w:rPr>
      <w:t xml:space="preserve">  |  www.BranchMuseum.org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C9AD8" w14:textId="77777777" w:rsidR="00B62805" w:rsidRDefault="00B62805" w:rsidP="00A9221A">
      <w:pPr>
        <w:spacing w:after="0" w:line="240" w:lineRule="auto"/>
      </w:pPr>
      <w:r>
        <w:separator/>
      </w:r>
    </w:p>
  </w:footnote>
  <w:footnote w:type="continuationSeparator" w:id="0">
    <w:p w14:paraId="2E3CB035" w14:textId="77777777" w:rsidR="00B62805" w:rsidRDefault="00B62805" w:rsidP="00A92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6"/>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8CB"/>
    <w:rsid w:val="000141FB"/>
    <w:rsid w:val="0002069C"/>
    <w:rsid w:val="0002721C"/>
    <w:rsid w:val="00045A56"/>
    <w:rsid w:val="00046A1D"/>
    <w:rsid w:val="000529E4"/>
    <w:rsid w:val="00052AC7"/>
    <w:rsid w:val="00085227"/>
    <w:rsid w:val="00091C45"/>
    <w:rsid w:val="00096878"/>
    <w:rsid w:val="000B00D7"/>
    <w:rsid w:val="000B10A8"/>
    <w:rsid w:val="000B3A81"/>
    <w:rsid w:val="000D2D25"/>
    <w:rsid w:val="000D4183"/>
    <w:rsid w:val="000D5BD8"/>
    <w:rsid w:val="000E32D0"/>
    <w:rsid w:val="000F695A"/>
    <w:rsid w:val="001160A2"/>
    <w:rsid w:val="001660E6"/>
    <w:rsid w:val="00196EF4"/>
    <w:rsid w:val="001B287D"/>
    <w:rsid w:val="001B4EAD"/>
    <w:rsid w:val="001B6AB4"/>
    <w:rsid w:val="001C3444"/>
    <w:rsid w:val="001E3BCF"/>
    <w:rsid w:val="001E5412"/>
    <w:rsid w:val="001F446E"/>
    <w:rsid w:val="00204F51"/>
    <w:rsid w:val="00223381"/>
    <w:rsid w:val="00230D60"/>
    <w:rsid w:val="00236378"/>
    <w:rsid w:val="0024714F"/>
    <w:rsid w:val="00247B30"/>
    <w:rsid w:val="002643DE"/>
    <w:rsid w:val="0026760C"/>
    <w:rsid w:val="00277F71"/>
    <w:rsid w:val="00282DE0"/>
    <w:rsid w:val="002A0411"/>
    <w:rsid w:val="002A4931"/>
    <w:rsid w:val="002A6BB2"/>
    <w:rsid w:val="002A72BA"/>
    <w:rsid w:val="002B5EF1"/>
    <w:rsid w:val="002D4A33"/>
    <w:rsid w:val="002F36A6"/>
    <w:rsid w:val="00314BCB"/>
    <w:rsid w:val="0031785B"/>
    <w:rsid w:val="00320DA5"/>
    <w:rsid w:val="00325BB1"/>
    <w:rsid w:val="003267DF"/>
    <w:rsid w:val="00334F01"/>
    <w:rsid w:val="00340AF1"/>
    <w:rsid w:val="003532FB"/>
    <w:rsid w:val="00360960"/>
    <w:rsid w:val="003853EC"/>
    <w:rsid w:val="003974D9"/>
    <w:rsid w:val="003C4A04"/>
    <w:rsid w:val="003E6F18"/>
    <w:rsid w:val="00402BD1"/>
    <w:rsid w:val="00426036"/>
    <w:rsid w:val="00441F22"/>
    <w:rsid w:val="00443291"/>
    <w:rsid w:val="004444BB"/>
    <w:rsid w:val="004462BC"/>
    <w:rsid w:val="00457868"/>
    <w:rsid w:val="004860FF"/>
    <w:rsid w:val="004B27CD"/>
    <w:rsid w:val="004B4F6D"/>
    <w:rsid w:val="004E47C8"/>
    <w:rsid w:val="00501391"/>
    <w:rsid w:val="00516D05"/>
    <w:rsid w:val="00516D11"/>
    <w:rsid w:val="0054380A"/>
    <w:rsid w:val="0054382E"/>
    <w:rsid w:val="005547AF"/>
    <w:rsid w:val="00562D48"/>
    <w:rsid w:val="00573D1A"/>
    <w:rsid w:val="0057787F"/>
    <w:rsid w:val="0058037A"/>
    <w:rsid w:val="005B3B8A"/>
    <w:rsid w:val="005C6A76"/>
    <w:rsid w:val="005D078E"/>
    <w:rsid w:val="005E4E3A"/>
    <w:rsid w:val="005E5BB5"/>
    <w:rsid w:val="00627B54"/>
    <w:rsid w:val="00635208"/>
    <w:rsid w:val="006374AC"/>
    <w:rsid w:val="00647C30"/>
    <w:rsid w:val="00652F6B"/>
    <w:rsid w:val="0065411C"/>
    <w:rsid w:val="006547A2"/>
    <w:rsid w:val="00687D55"/>
    <w:rsid w:val="006A3239"/>
    <w:rsid w:val="006A3240"/>
    <w:rsid w:val="006A3EBD"/>
    <w:rsid w:val="006A4BC5"/>
    <w:rsid w:val="006A7F16"/>
    <w:rsid w:val="006B6A5E"/>
    <w:rsid w:val="006C64B4"/>
    <w:rsid w:val="006E62BE"/>
    <w:rsid w:val="0070097E"/>
    <w:rsid w:val="007108EE"/>
    <w:rsid w:val="007408B0"/>
    <w:rsid w:val="0074150C"/>
    <w:rsid w:val="007A6B9D"/>
    <w:rsid w:val="007D4DB5"/>
    <w:rsid w:val="007D6E05"/>
    <w:rsid w:val="008017EC"/>
    <w:rsid w:val="008116FB"/>
    <w:rsid w:val="0082169D"/>
    <w:rsid w:val="008304BD"/>
    <w:rsid w:val="00831C6E"/>
    <w:rsid w:val="00842EED"/>
    <w:rsid w:val="008733AC"/>
    <w:rsid w:val="0087380C"/>
    <w:rsid w:val="008749C5"/>
    <w:rsid w:val="00877C09"/>
    <w:rsid w:val="00882DAF"/>
    <w:rsid w:val="008A15B2"/>
    <w:rsid w:val="008D4504"/>
    <w:rsid w:val="008E792B"/>
    <w:rsid w:val="008F3864"/>
    <w:rsid w:val="008F543B"/>
    <w:rsid w:val="009024BE"/>
    <w:rsid w:val="009167C9"/>
    <w:rsid w:val="00941D68"/>
    <w:rsid w:val="0094202A"/>
    <w:rsid w:val="00956463"/>
    <w:rsid w:val="00987705"/>
    <w:rsid w:val="00987BB9"/>
    <w:rsid w:val="00996313"/>
    <w:rsid w:val="009A387A"/>
    <w:rsid w:val="009A4C38"/>
    <w:rsid w:val="009A5047"/>
    <w:rsid w:val="00A167D3"/>
    <w:rsid w:val="00A24220"/>
    <w:rsid w:val="00A24940"/>
    <w:rsid w:val="00A800BB"/>
    <w:rsid w:val="00A8758F"/>
    <w:rsid w:val="00A9221A"/>
    <w:rsid w:val="00A966A4"/>
    <w:rsid w:val="00A97092"/>
    <w:rsid w:val="00AB40C8"/>
    <w:rsid w:val="00AB43EC"/>
    <w:rsid w:val="00AD68CB"/>
    <w:rsid w:val="00AE351D"/>
    <w:rsid w:val="00AF0C77"/>
    <w:rsid w:val="00AF3F29"/>
    <w:rsid w:val="00AF4168"/>
    <w:rsid w:val="00AF4A84"/>
    <w:rsid w:val="00B04C93"/>
    <w:rsid w:val="00B57D53"/>
    <w:rsid w:val="00B6018E"/>
    <w:rsid w:val="00B62805"/>
    <w:rsid w:val="00B71674"/>
    <w:rsid w:val="00B955AB"/>
    <w:rsid w:val="00BB0A2E"/>
    <w:rsid w:val="00BB6B57"/>
    <w:rsid w:val="00BB7ACC"/>
    <w:rsid w:val="00BE61C3"/>
    <w:rsid w:val="00C07FC9"/>
    <w:rsid w:val="00C26E70"/>
    <w:rsid w:val="00C26F47"/>
    <w:rsid w:val="00C330EF"/>
    <w:rsid w:val="00C576D1"/>
    <w:rsid w:val="00C641D2"/>
    <w:rsid w:val="00C770AE"/>
    <w:rsid w:val="00CA7D24"/>
    <w:rsid w:val="00CB3367"/>
    <w:rsid w:val="00CC69D9"/>
    <w:rsid w:val="00CD1DBE"/>
    <w:rsid w:val="00CE55DC"/>
    <w:rsid w:val="00CF1DC1"/>
    <w:rsid w:val="00D03858"/>
    <w:rsid w:val="00D149D6"/>
    <w:rsid w:val="00D15B8F"/>
    <w:rsid w:val="00D212A7"/>
    <w:rsid w:val="00D47408"/>
    <w:rsid w:val="00D52D68"/>
    <w:rsid w:val="00D6615F"/>
    <w:rsid w:val="00D745FC"/>
    <w:rsid w:val="00D80F47"/>
    <w:rsid w:val="00D960E9"/>
    <w:rsid w:val="00DE63A4"/>
    <w:rsid w:val="00E0589F"/>
    <w:rsid w:val="00E24FB5"/>
    <w:rsid w:val="00E35B12"/>
    <w:rsid w:val="00E41C8C"/>
    <w:rsid w:val="00E72E61"/>
    <w:rsid w:val="00E74099"/>
    <w:rsid w:val="00E92283"/>
    <w:rsid w:val="00E93F27"/>
    <w:rsid w:val="00E95E91"/>
    <w:rsid w:val="00E97545"/>
    <w:rsid w:val="00E97C0C"/>
    <w:rsid w:val="00EA1DC0"/>
    <w:rsid w:val="00EB1766"/>
    <w:rsid w:val="00EB4D33"/>
    <w:rsid w:val="00EB6143"/>
    <w:rsid w:val="00ED7025"/>
    <w:rsid w:val="00EE471D"/>
    <w:rsid w:val="00EE522D"/>
    <w:rsid w:val="00EE5CE7"/>
    <w:rsid w:val="00EF1E57"/>
    <w:rsid w:val="00F05468"/>
    <w:rsid w:val="00F069C6"/>
    <w:rsid w:val="00F12BFC"/>
    <w:rsid w:val="00F349BB"/>
    <w:rsid w:val="00F53D64"/>
    <w:rsid w:val="00F616F8"/>
    <w:rsid w:val="00F8067F"/>
    <w:rsid w:val="00F80BDE"/>
    <w:rsid w:val="00F97915"/>
    <w:rsid w:val="00FB2D45"/>
    <w:rsid w:val="00FC29B7"/>
    <w:rsid w:val="00FC3BE8"/>
    <w:rsid w:val="00FD254C"/>
    <w:rsid w:val="00FD4DAC"/>
    <w:rsid w:val="00FE480A"/>
    <w:rsid w:val="00FE48D3"/>
    <w:rsid w:val="00FE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A5CC"/>
  <w15:docId w15:val="{69100576-8D73-4376-BF06-DBF287D2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7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BFC"/>
    <w:pPr>
      <w:spacing w:after="0" w:line="240" w:lineRule="auto"/>
    </w:pPr>
  </w:style>
  <w:style w:type="paragraph" w:styleId="Header">
    <w:name w:val="header"/>
    <w:basedOn w:val="Normal"/>
    <w:link w:val="HeaderChar"/>
    <w:uiPriority w:val="99"/>
    <w:unhideWhenUsed/>
    <w:rsid w:val="00A9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1A"/>
  </w:style>
  <w:style w:type="paragraph" w:styleId="Footer">
    <w:name w:val="footer"/>
    <w:basedOn w:val="Normal"/>
    <w:link w:val="FooterChar"/>
    <w:uiPriority w:val="99"/>
    <w:unhideWhenUsed/>
    <w:rsid w:val="00A9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1A"/>
  </w:style>
  <w:style w:type="paragraph" w:styleId="BalloonText">
    <w:name w:val="Balloon Text"/>
    <w:basedOn w:val="Normal"/>
    <w:link w:val="BalloonTextChar"/>
    <w:uiPriority w:val="99"/>
    <w:semiHidden/>
    <w:unhideWhenUsed/>
    <w:rsid w:val="00942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2A"/>
    <w:rPr>
      <w:rFonts w:ascii="Segoe UI" w:hAnsi="Segoe UI" w:cs="Segoe UI"/>
      <w:sz w:val="18"/>
      <w:szCs w:val="18"/>
    </w:rPr>
  </w:style>
  <w:style w:type="character" w:styleId="Hyperlink">
    <w:name w:val="Hyperlink"/>
    <w:basedOn w:val="DefaultParagraphFont"/>
    <w:uiPriority w:val="99"/>
    <w:unhideWhenUsed/>
    <w:rsid w:val="00196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ranchmuseum.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0AD92-00C8-4710-A4CB-A5C6DCB4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hdreiling</dc:creator>
  <cp:keywords/>
  <dc:description/>
  <cp:lastModifiedBy>Front Desk</cp:lastModifiedBy>
  <cp:revision>2</cp:revision>
  <cp:lastPrinted>2016-08-19T14:26:00Z</cp:lastPrinted>
  <dcterms:created xsi:type="dcterms:W3CDTF">2019-11-08T19:41:00Z</dcterms:created>
  <dcterms:modified xsi:type="dcterms:W3CDTF">2019-11-08T19:41:00Z</dcterms:modified>
</cp:coreProperties>
</file>