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2E67" w14:textId="77777777" w:rsidR="00CA7D24" w:rsidRPr="00CA2096" w:rsidRDefault="000B3A81" w:rsidP="00BB7ACC">
      <w:pPr>
        <w:jc w:val="center"/>
        <w:rPr>
          <w:sz w:val="24"/>
          <w:szCs w:val="24"/>
        </w:rPr>
      </w:pPr>
      <w:r w:rsidRPr="00CA2096">
        <w:rPr>
          <w:noProof/>
          <w:sz w:val="24"/>
          <w:szCs w:val="24"/>
        </w:rPr>
        <w:drawing>
          <wp:anchor distT="0" distB="0" distL="114300" distR="114300" simplePos="0" relativeHeight="251663360" behindDoc="0" locked="0" layoutInCell="1" allowOverlap="1" wp14:anchorId="1F2B640D" wp14:editId="4E7BB6A2">
            <wp:simplePos x="0" y="0"/>
            <wp:positionH relativeFrom="margin">
              <wp:posOffset>3817620</wp:posOffset>
            </wp:positionH>
            <wp:positionV relativeFrom="margin">
              <wp:posOffset>-430530</wp:posOffset>
            </wp:positionV>
            <wp:extent cx="2894330" cy="9652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x100_TheBra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330" cy="965200"/>
                    </a:xfrm>
                    <a:prstGeom prst="rect">
                      <a:avLst/>
                    </a:prstGeom>
                  </pic:spPr>
                </pic:pic>
              </a:graphicData>
            </a:graphic>
            <wp14:sizeRelH relativeFrom="margin">
              <wp14:pctWidth>0</wp14:pctWidth>
            </wp14:sizeRelH>
            <wp14:sizeRelV relativeFrom="margin">
              <wp14:pctHeight>0</wp14:pctHeight>
            </wp14:sizeRelV>
          </wp:anchor>
        </w:drawing>
      </w:r>
    </w:p>
    <w:p w14:paraId="655EEF85" w14:textId="77777777" w:rsidR="00CA7D24" w:rsidRPr="00CA2096" w:rsidRDefault="00CA7D24" w:rsidP="00F12BFC">
      <w:pPr>
        <w:pStyle w:val="NoSpacing"/>
        <w:rPr>
          <w:rFonts w:ascii="Times New Roman" w:hAnsi="Times New Roman" w:cs="Times New Roman"/>
          <w:sz w:val="24"/>
          <w:szCs w:val="24"/>
        </w:rPr>
      </w:pPr>
    </w:p>
    <w:p w14:paraId="66C9062C" w14:textId="3C940963" w:rsidR="00204F51" w:rsidRPr="00CA2096" w:rsidRDefault="00CA2096" w:rsidP="00204F51">
      <w:pPr>
        <w:spacing w:line="360" w:lineRule="auto"/>
        <w:rPr>
          <w:rFonts w:asciiTheme="majorHAnsi" w:hAnsiTheme="majorHAnsi" w:cstheme="majorHAnsi"/>
          <w:b/>
          <w:bCs/>
          <w:color w:val="000000" w:themeColor="text1"/>
          <w:sz w:val="24"/>
          <w:szCs w:val="24"/>
          <w:u w:val="single"/>
        </w:rPr>
      </w:pPr>
      <w:r w:rsidRPr="00CA2096">
        <w:rPr>
          <w:rFonts w:asciiTheme="majorHAnsi" w:hAnsiTheme="majorHAnsi" w:cstheme="majorHAnsi"/>
          <w:b/>
          <w:bCs/>
          <w:color w:val="000000" w:themeColor="text1"/>
          <w:sz w:val="24"/>
          <w:szCs w:val="24"/>
          <w:u w:val="single"/>
        </w:rPr>
        <w:t>N</w:t>
      </w:r>
      <w:r w:rsidR="00204F51" w:rsidRPr="00CA2096">
        <w:rPr>
          <w:rFonts w:asciiTheme="majorHAnsi" w:hAnsiTheme="majorHAnsi" w:cstheme="majorHAnsi"/>
          <w:b/>
          <w:bCs/>
          <w:color w:val="000000" w:themeColor="text1"/>
          <w:sz w:val="24"/>
          <w:szCs w:val="24"/>
          <w:u w:val="single"/>
        </w:rPr>
        <w:t>EWS RELEASE</w:t>
      </w:r>
    </w:p>
    <w:p w14:paraId="48FEA511" w14:textId="377B31A0" w:rsidR="00204F51" w:rsidRPr="00CA2096" w:rsidRDefault="00204F51" w:rsidP="00204F51">
      <w:pPr>
        <w:spacing w:line="360" w:lineRule="auto"/>
        <w:rPr>
          <w:rFonts w:asciiTheme="majorHAnsi" w:hAnsiTheme="majorHAnsi" w:cstheme="majorHAnsi"/>
          <w:b/>
          <w:bCs/>
          <w:color w:val="000000" w:themeColor="text1"/>
          <w:sz w:val="24"/>
          <w:szCs w:val="24"/>
        </w:rPr>
      </w:pPr>
      <w:r w:rsidRPr="00CA2096">
        <w:rPr>
          <w:rFonts w:asciiTheme="majorHAnsi" w:hAnsiTheme="majorHAnsi" w:cstheme="majorHAnsi"/>
          <w:b/>
          <w:bCs/>
          <w:color w:val="000000" w:themeColor="text1"/>
          <w:sz w:val="24"/>
          <w:szCs w:val="24"/>
        </w:rPr>
        <w:t xml:space="preserve">Date:    </w:t>
      </w:r>
      <w:r w:rsidRPr="00CA2096">
        <w:rPr>
          <w:rFonts w:asciiTheme="majorHAnsi" w:hAnsiTheme="majorHAnsi" w:cstheme="majorHAnsi"/>
          <w:b/>
          <w:bCs/>
          <w:color w:val="000000" w:themeColor="text1"/>
          <w:sz w:val="24"/>
          <w:szCs w:val="24"/>
        </w:rPr>
        <w:tab/>
      </w:r>
      <w:r w:rsidR="00CA2096" w:rsidRPr="00CA2096">
        <w:rPr>
          <w:rFonts w:asciiTheme="majorHAnsi" w:hAnsiTheme="majorHAnsi" w:cstheme="majorHAnsi"/>
          <w:b/>
          <w:bCs/>
          <w:color w:val="000000" w:themeColor="text1"/>
          <w:sz w:val="24"/>
          <w:szCs w:val="24"/>
        </w:rPr>
        <w:t>5 November</w:t>
      </w:r>
      <w:r w:rsidRPr="00CA2096">
        <w:rPr>
          <w:rFonts w:asciiTheme="majorHAnsi" w:hAnsiTheme="majorHAnsi" w:cstheme="majorHAnsi"/>
          <w:b/>
          <w:bCs/>
          <w:color w:val="000000" w:themeColor="text1"/>
          <w:sz w:val="24"/>
          <w:szCs w:val="24"/>
        </w:rPr>
        <w:t xml:space="preserve"> 2019</w:t>
      </w:r>
    </w:p>
    <w:p w14:paraId="6C0F6A45" w14:textId="65729FD4" w:rsidR="00204F51" w:rsidRPr="00CA2096" w:rsidRDefault="00204F51" w:rsidP="00204F51">
      <w:pPr>
        <w:spacing w:line="360" w:lineRule="auto"/>
        <w:rPr>
          <w:rFonts w:asciiTheme="majorHAnsi" w:hAnsiTheme="majorHAnsi" w:cstheme="majorHAnsi"/>
          <w:b/>
          <w:bCs/>
          <w:color w:val="000000" w:themeColor="text1"/>
          <w:sz w:val="24"/>
          <w:szCs w:val="24"/>
        </w:rPr>
      </w:pPr>
      <w:r w:rsidRPr="00CA2096">
        <w:rPr>
          <w:rFonts w:asciiTheme="majorHAnsi" w:hAnsiTheme="majorHAnsi" w:cstheme="majorHAnsi"/>
          <w:b/>
          <w:bCs/>
          <w:color w:val="000000" w:themeColor="text1"/>
          <w:sz w:val="24"/>
          <w:szCs w:val="24"/>
        </w:rPr>
        <w:t>Contact:</w:t>
      </w:r>
      <w:r w:rsidRPr="00CA2096">
        <w:rPr>
          <w:rFonts w:asciiTheme="majorHAnsi" w:hAnsiTheme="majorHAnsi" w:cstheme="majorHAnsi"/>
          <w:b/>
          <w:bCs/>
          <w:color w:val="000000" w:themeColor="text1"/>
          <w:sz w:val="24"/>
          <w:szCs w:val="24"/>
        </w:rPr>
        <w:tab/>
        <w:t>Jennie Dotts, 804.370.6565</w:t>
      </w:r>
      <w:proofErr w:type="gramStart"/>
      <w:r w:rsidRPr="00CA2096">
        <w:rPr>
          <w:rFonts w:asciiTheme="majorHAnsi" w:hAnsiTheme="majorHAnsi" w:cstheme="majorHAnsi"/>
          <w:b/>
          <w:bCs/>
          <w:color w:val="000000" w:themeColor="text1"/>
          <w:sz w:val="24"/>
          <w:szCs w:val="24"/>
        </w:rPr>
        <w:t>;  media@branchmuseum.org</w:t>
      </w:r>
      <w:proofErr w:type="gramEnd"/>
    </w:p>
    <w:p w14:paraId="5F001C02" w14:textId="77777777" w:rsidR="00CA2096" w:rsidRPr="00CA2096" w:rsidRDefault="00CA2096" w:rsidP="00CA2096">
      <w:pPr>
        <w:jc w:val="center"/>
        <w:rPr>
          <w:color w:val="000000" w:themeColor="text1"/>
          <w:sz w:val="36"/>
          <w:szCs w:val="36"/>
        </w:rPr>
      </w:pPr>
      <w:r w:rsidRPr="00CA2096">
        <w:rPr>
          <w:b/>
          <w:bCs/>
          <w:color w:val="000000" w:themeColor="text1"/>
          <w:sz w:val="36"/>
          <w:szCs w:val="36"/>
        </w:rPr>
        <w:t>BRANCH MUSEUM CENTENNIAL CELEBRATION SET FOR DEC. 19</w:t>
      </w:r>
      <w:r w:rsidRPr="00CA2096">
        <w:rPr>
          <w:b/>
          <w:bCs/>
          <w:color w:val="000000" w:themeColor="text1"/>
          <w:sz w:val="36"/>
          <w:szCs w:val="36"/>
          <w:vertAlign w:val="superscript"/>
        </w:rPr>
        <w:t>TH</w:t>
      </w:r>
      <w:r w:rsidRPr="00CA2096">
        <w:rPr>
          <w:color w:val="000000" w:themeColor="text1"/>
          <w:sz w:val="36"/>
          <w:szCs w:val="36"/>
        </w:rPr>
        <w:t xml:space="preserve"> </w:t>
      </w:r>
    </w:p>
    <w:p w14:paraId="4FBE4114" w14:textId="68FB658B" w:rsidR="00CA2096" w:rsidRPr="00CA2096" w:rsidRDefault="00CA2096" w:rsidP="00CA2096">
      <w:pPr>
        <w:jc w:val="center"/>
        <w:rPr>
          <w:color w:val="000000" w:themeColor="text1"/>
          <w:sz w:val="28"/>
          <w:szCs w:val="28"/>
        </w:rPr>
      </w:pPr>
      <w:r w:rsidRPr="00CA2096">
        <w:rPr>
          <w:b/>
          <w:bCs/>
          <w:i/>
          <w:iCs/>
          <w:color w:val="000000" w:themeColor="text1"/>
          <w:sz w:val="28"/>
          <w:szCs w:val="28"/>
        </w:rPr>
        <w:t xml:space="preserve">Festivities Marking Completion of the </w:t>
      </w:r>
      <w:r w:rsidR="007A77DA">
        <w:rPr>
          <w:b/>
          <w:bCs/>
          <w:i/>
          <w:iCs/>
          <w:color w:val="000000" w:themeColor="text1"/>
          <w:sz w:val="28"/>
          <w:szCs w:val="28"/>
        </w:rPr>
        <w:t xml:space="preserve">House </w:t>
      </w:r>
      <w:r w:rsidRPr="00CA2096">
        <w:rPr>
          <w:b/>
          <w:bCs/>
          <w:i/>
          <w:iCs/>
          <w:color w:val="000000" w:themeColor="text1"/>
          <w:sz w:val="28"/>
          <w:szCs w:val="28"/>
        </w:rPr>
        <w:t>in 1919 Evoke Jazz Age Exuberance</w:t>
      </w:r>
    </w:p>
    <w:p w14:paraId="50D38C48" w14:textId="77777777" w:rsidR="00CA2096" w:rsidRPr="00CA2096" w:rsidRDefault="00CA2096" w:rsidP="00CA2096">
      <w:pPr>
        <w:spacing w:before="150" w:after="450" w:line="240" w:lineRule="auto"/>
        <w:rPr>
          <w:rFonts w:eastAsia="Times New Roman" w:cstheme="minorHAnsi"/>
          <w:color w:val="000000" w:themeColor="text1"/>
          <w:sz w:val="24"/>
          <w:szCs w:val="24"/>
        </w:rPr>
      </w:pPr>
      <w:r w:rsidRPr="00CA2096">
        <w:rPr>
          <w:rFonts w:eastAsia="Times New Roman" w:cstheme="minorHAnsi"/>
          <w:color w:val="000000" w:themeColor="text1"/>
          <w:sz w:val="24"/>
          <w:szCs w:val="24"/>
        </w:rPr>
        <w:t>1919 marked the formal end of the first World War, passage of the 19</w:t>
      </w:r>
      <w:r w:rsidRPr="00CA2096">
        <w:rPr>
          <w:rFonts w:eastAsia="Times New Roman" w:cstheme="minorHAnsi"/>
          <w:color w:val="000000" w:themeColor="text1"/>
          <w:sz w:val="24"/>
          <w:szCs w:val="24"/>
          <w:vertAlign w:val="superscript"/>
        </w:rPr>
        <w:t>th</w:t>
      </w:r>
      <w:r w:rsidRPr="00CA2096">
        <w:rPr>
          <w:rFonts w:eastAsia="Times New Roman" w:cstheme="minorHAnsi"/>
          <w:color w:val="000000" w:themeColor="text1"/>
          <w:sz w:val="24"/>
          <w:szCs w:val="24"/>
        </w:rPr>
        <w:t xml:space="preserve"> amendment giving women the right to vote and completion of financier John Kerr Branch’s 27,000 sf home in Richmond intended to house his growing art collection.   There was so much to celebrate, but so little time.  Come January 1920, Prohibition—a constitutional ban on the production and sale alcoholic beverages –would go into effect.  We imagine the Branches partied like it was their last and that’s how we plan to celebrate the centennial of The Branch House, now The Branch Museum of Architecture and Design-- on </w:t>
      </w:r>
      <w:r w:rsidRPr="007A77DA">
        <w:rPr>
          <w:rFonts w:eastAsia="Times New Roman" w:cstheme="minorHAnsi"/>
          <w:color w:val="000000" w:themeColor="text1"/>
          <w:sz w:val="24"/>
          <w:szCs w:val="24"/>
        </w:rPr>
        <w:t>Dec. 19</w:t>
      </w:r>
      <w:r w:rsidRPr="007A77DA">
        <w:rPr>
          <w:rFonts w:eastAsia="Times New Roman" w:cstheme="minorHAnsi"/>
          <w:color w:val="000000" w:themeColor="text1"/>
          <w:sz w:val="24"/>
          <w:szCs w:val="24"/>
          <w:vertAlign w:val="superscript"/>
        </w:rPr>
        <w:t>th</w:t>
      </w:r>
      <w:r w:rsidRPr="007A77DA">
        <w:rPr>
          <w:rFonts w:eastAsia="Times New Roman" w:cstheme="minorHAnsi"/>
          <w:color w:val="000000" w:themeColor="text1"/>
          <w:sz w:val="24"/>
          <w:szCs w:val="24"/>
        </w:rPr>
        <w:t>.</w:t>
      </w:r>
      <w:r w:rsidRPr="00CA2096">
        <w:rPr>
          <w:rFonts w:eastAsia="Times New Roman" w:cstheme="minorHAnsi"/>
          <w:color w:val="000000" w:themeColor="text1"/>
          <w:sz w:val="24"/>
          <w:szCs w:val="24"/>
        </w:rPr>
        <w:t xml:space="preserve">  </w:t>
      </w:r>
    </w:p>
    <w:p w14:paraId="5EB99533" w14:textId="0B7DD644" w:rsidR="00CA2096" w:rsidRPr="00CA2096" w:rsidRDefault="00CA2096" w:rsidP="00CA2096">
      <w:pPr>
        <w:spacing w:before="150" w:after="450" w:line="240" w:lineRule="auto"/>
        <w:rPr>
          <w:rFonts w:eastAsia="Times New Roman" w:cstheme="minorHAnsi"/>
          <w:color w:val="000000" w:themeColor="text1"/>
          <w:sz w:val="24"/>
          <w:szCs w:val="24"/>
        </w:rPr>
      </w:pPr>
      <w:r w:rsidRPr="00CA2096">
        <w:rPr>
          <w:rFonts w:eastAsia="Times New Roman" w:cstheme="minorHAnsi"/>
          <w:color w:val="000000" w:themeColor="text1"/>
          <w:sz w:val="24"/>
          <w:szCs w:val="24"/>
        </w:rPr>
        <w:t xml:space="preserve">That evening vintage decorations and the return of an important family treasure will transport guests to 1919 and the thrilling eve of the Jazz Age. Live </w:t>
      </w:r>
      <w:r w:rsidR="006E59F9">
        <w:rPr>
          <w:rFonts w:eastAsia="Times New Roman" w:cstheme="minorHAnsi"/>
          <w:color w:val="000000" w:themeColor="text1"/>
          <w:sz w:val="24"/>
          <w:szCs w:val="24"/>
        </w:rPr>
        <w:t>jazz music</w:t>
      </w:r>
      <w:r w:rsidRPr="00CA2096">
        <w:rPr>
          <w:rFonts w:eastAsia="Times New Roman" w:cstheme="minorHAnsi"/>
          <w:color w:val="000000" w:themeColor="text1"/>
          <w:sz w:val="24"/>
          <w:szCs w:val="24"/>
        </w:rPr>
        <w:t xml:space="preserve"> from the James Joyner Band will fill the Great Hall and Mosaic Catering and Events will provide lavish fare with holiday spirits courtesy of corporate sponsors Cirrus Vodka and Hardwood Park Craft Brewery.</w:t>
      </w:r>
    </w:p>
    <w:p w14:paraId="109DA6B6" w14:textId="0FE647A5" w:rsidR="00CA2096" w:rsidRPr="00065070" w:rsidRDefault="00CA2096" w:rsidP="00CA2096">
      <w:pPr>
        <w:spacing w:before="150" w:after="450" w:line="240" w:lineRule="auto"/>
        <w:rPr>
          <w:rFonts w:eastAsia="Times New Roman" w:cstheme="minorHAnsi"/>
          <w:b/>
          <w:bCs/>
          <w:color w:val="000000" w:themeColor="text1"/>
          <w:sz w:val="24"/>
          <w:szCs w:val="24"/>
        </w:rPr>
      </w:pPr>
      <w:r w:rsidRPr="00CA2096">
        <w:rPr>
          <w:rFonts w:eastAsia="Times New Roman" w:cstheme="minorHAnsi"/>
          <w:color w:val="000000" w:themeColor="text1"/>
          <w:sz w:val="24"/>
          <w:szCs w:val="24"/>
        </w:rPr>
        <w:t>Designed by John Russell Pope, the Branch House is not only a</w:t>
      </w:r>
      <w:r w:rsidR="000301B0">
        <w:rPr>
          <w:rFonts w:eastAsia="Times New Roman" w:cstheme="minorHAnsi"/>
          <w:color w:val="000000" w:themeColor="text1"/>
          <w:sz w:val="24"/>
          <w:szCs w:val="24"/>
        </w:rPr>
        <w:t xml:space="preserve"> nationally recognized architectural treasure</w:t>
      </w:r>
      <w:r w:rsidRPr="00CA2096">
        <w:rPr>
          <w:rFonts w:eastAsia="Times New Roman" w:cstheme="minorHAnsi"/>
          <w:color w:val="000000" w:themeColor="text1"/>
          <w:sz w:val="24"/>
          <w:szCs w:val="24"/>
        </w:rPr>
        <w:t>, but a cherished community asset.  Local volunteers, including the Fan Townhouse and Garden Club will decorate locally sourced Christmas trees includin</w:t>
      </w:r>
      <w:r w:rsidR="00065070">
        <w:rPr>
          <w:rFonts w:eastAsia="Times New Roman" w:cstheme="minorHAnsi"/>
          <w:color w:val="000000" w:themeColor="text1"/>
          <w:sz w:val="24"/>
          <w:szCs w:val="24"/>
        </w:rPr>
        <w:t xml:space="preserve">g </w:t>
      </w:r>
      <w:r w:rsidRPr="00CA2096">
        <w:rPr>
          <w:rFonts w:eastAsia="Times New Roman" w:cstheme="minorHAnsi"/>
          <w:color w:val="000000" w:themeColor="text1"/>
          <w:sz w:val="24"/>
          <w:szCs w:val="24"/>
        </w:rPr>
        <w:t xml:space="preserve">native white pine, a type likely used by the Branches 100 years ago.  </w:t>
      </w:r>
      <w:r w:rsidRPr="007A77DA">
        <w:rPr>
          <w:rFonts w:eastAsia="Times New Roman" w:cstheme="minorHAnsi"/>
          <w:color w:val="000000" w:themeColor="text1"/>
          <w:sz w:val="24"/>
          <w:szCs w:val="24"/>
        </w:rPr>
        <w:t>Tree trimming takes places on Nov. 25</w:t>
      </w:r>
      <w:r w:rsidRPr="007A77DA">
        <w:rPr>
          <w:rFonts w:eastAsia="Times New Roman" w:cstheme="minorHAnsi"/>
          <w:color w:val="000000" w:themeColor="text1"/>
          <w:sz w:val="24"/>
          <w:szCs w:val="24"/>
          <w:vertAlign w:val="superscript"/>
        </w:rPr>
        <w:t>th</w:t>
      </w:r>
      <w:r w:rsidRPr="00065070">
        <w:rPr>
          <w:rFonts w:eastAsia="Times New Roman" w:cstheme="minorHAnsi"/>
          <w:b/>
          <w:bCs/>
          <w:color w:val="000000" w:themeColor="text1"/>
          <w:sz w:val="24"/>
          <w:szCs w:val="24"/>
        </w:rPr>
        <w:t xml:space="preserve">.  </w:t>
      </w:r>
    </w:p>
    <w:p w14:paraId="0B115E26" w14:textId="5105FDFF" w:rsidR="00CA2096" w:rsidRPr="00065070" w:rsidRDefault="00CA2096" w:rsidP="00CA2096">
      <w:pPr>
        <w:spacing w:before="150" w:after="450" w:line="240" w:lineRule="auto"/>
        <w:rPr>
          <w:rFonts w:eastAsia="Times New Roman" w:cstheme="minorHAnsi"/>
          <w:b/>
          <w:bCs/>
          <w:color w:val="000000" w:themeColor="text1"/>
          <w:sz w:val="24"/>
          <w:szCs w:val="24"/>
        </w:rPr>
      </w:pPr>
      <w:r w:rsidRPr="00CA2096">
        <w:rPr>
          <w:rFonts w:eastAsia="Times New Roman" w:cstheme="minorHAnsi"/>
          <w:color w:val="000000" w:themeColor="text1"/>
          <w:sz w:val="24"/>
          <w:szCs w:val="24"/>
        </w:rPr>
        <w:t xml:space="preserve">In keeping with a Branch tradition, a special tree for children will be decorated with presents.  </w:t>
      </w:r>
      <w:r w:rsidRPr="007A77DA">
        <w:rPr>
          <w:rFonts w:eastAsia="Times New Roman" w:cstheme="minorHAnsi"/>
          <w:color w:val="000000" w:themeColor="text1"/>
          <w:sz w:val="24"/>
          <w:szCs w:val="24"/>
        </w:rPr>
        <w:t>On Dec. 12</w:t>
      </w:r>
      <w:r w:rsidRPr="007A77DA">
        <w:rPr>
          <w:rFonts w:eastAsia="Times New Roman" w:cstheme="minorHAnsi"/>
          <w:color w:val="000000" w:themeColor="text1"/>
          <w:sz w:val="24"/>
          <w:szCs w:val="24"/>
          <w:vertAlign w:val="superscript"/>
        </w:rPr>
        <w:t>th</w:t>
      </w:r>
      <w:r w:rsidR="007A77DA">
        <w:rPr>
          <w:rFonts w:eastAsia="Times New Roman" w:cstheme="minorHAnsi"/>
          <w:strike/>
          <w:color w:val="000000" w:themeColor="text1"/>
          <w:sz w:val="24"/>
          <w:szCs w:val="24"/>
        </w:rPr>
        <w:t xml:space="preserve"> </w:t>
      </w:r>
      <w:r w:rsidR="006E59F9">
        <w:rPr>
          <w:rFonts w:eastAsia="Times New Roman" w:cstheme="minorHAnsi"/>
          <w:color w:val="000000" w:themeColor="text1"/>
          <w:sz w:val="24"/>
          <w:szCs w:val="24"/>
        </w:rPr>
        <w:t>, children</w:t>
      </w:r>
      <w:r w:rsidR="00C9377A">
        <w:rPr>
          <w:rFonts w:eastAsia="Times New Roman" w:cstheme="minorHAnsi"/>
          <w:color w:val="000000" w:themeColor="text1"/>
          <w:sz w:val="24"/>
          <w:szCs w:val="24"/>
        </w:rPr>
        <w:t xml:space="preserve"> from the First STEP program at neighboring First Baptist Preschool, which partners with ASK Childhood Cancer Foundation, will attend</w:t>
      </w:r>
      <w:r w:rsidRPr="007A77DA">
        <w:rPr>
          <w:rFonts w:eastAsia="Times New Roman" w:cstheme="minorHAnsi"/>
          <w:color w:val="000000" w:themeColor="text1"/>
          <w:sz w:val="24"/>
          <w:szCs w:val="24"/>
        </w:rPr>
        <w:t xml:space="preserve"> </w:t>
      </w:r>
      <w:r w:rsidR="007A77DA">
        <w:rPr>
          <w:rFonts w:eastAsia="Times New Roman" w:cstheme="minorHAnsi"/>
          <w:color w:val="000000" w:themeColor="text1"/>
          <w:sz w:val="24"/>
          <w:szCs w:val="24"/>
        </w:rPr>
        <w:t xml:space="preserve">a </w:t>
      </w:r>
      <w:r w:rsidR="000301B0">
        <w:rPr>
          <w:rFonts w:eastAsia="Times New Roman" w:cstheme="minorHAnsi"/>
          <w:color w:val="000000" w:themeColor="text1"/>
          <w:sz w:val="24"/>
          <w:szCs w:val="24"/>
        </w:rPr>
        <w:t xml:space="preserve">private </w:t>
      </w:r>
      <w:bookmarkStart w:id="0" w:name="_GoBack"/>
      <w:bookmarkEnd w:id="0"/>
      <w:r w:rsidR="007A77DA">
        <w:rPr>
          <w:rFonts w:eastAsia="Times New Roman" w:cstheme="minorHAnsi"/>
          <w:color w:val="000000" w:themeColor="text1"/>
          <w:sz w:val="24"/>
          <w:szCs w:val="24"/>
        </w:rPr>
        <w:t xml:space="preserve">party where they can </w:t>
      </w:r>
      <w:r w:rsidRPr="007A77DA">
        <w:rPr>
          <w:rFonts w:eastAsia="Times New Roman" w:cstheme="minorHAnsi"/>
          <w:color w:val="000000" w:themeColor="text1"/>
          <w:sz w:val="24"/>
          <w:szCs w:val="24"/>
        </w:rPr>
        <w:t xml:space="preserve">choose gifts from </w:t>
      </w:r>
      <w:r w:rsidR="006E59F9">
        <w:rPr>
          <w:rFonts w:eastAsia="Times New Roman" w:cstheme="minorHAnsi"/>
          <w:color w:val="000000" w:themeColor="text1"/>
          <w:sz w:val="24"/>
          <w:szCs w:val="24"/>
        </w:rPr>
        <w:t>the</w:t>
      </w:r>
      <w:r w:rsidRPr="007A77DA">
        <w:rPr>
          <w:rFonts w:eastAsia="Times New Roman" w:cstheme="minorHAnsi"/>
          <w:color w:val="000000" w:themeColor="text1"/>
          <w:sz w:val="24"/>
          <w:szCs w:val="24"/>
        </w:rPr>
        <w:t xml:space="preserve"> </w:t>
      </w:r>
      <w:r w:rsidR="007A77DA">
        <w:rPr>
          <w:rFonts w:eastAsia="Times New Roman" w:cstheme="minorHAnsi"/>
          <w:color w:val="000000" w:themeColor="text1"/>
          <w:sz w:val="24"/>
          <w:szCs w:val="24"/>
        </w:rPr>
        <w:t>tree</w:t>
      </w:r>
      <w:r w:rsidRPr="007A77DA">
        <w:rPr>
          <w:rFonts w:eastAsia="Times New Roman" w:cstheme="minorHAnsi"/>
          <w:color w:val="000000" w:themeColor="text1"/>
          <w:sz w:val="24"/>
          <w:szCs w:val="24"/>
        </w:rPr>
        <w:t>.</w:t>
      </w:r>
      <w:r w:rsidRPr="00065070">
        <w:rPr>
          <w:rFonts w:eastAsia="Times New Roman" w:cstheme="minorHAnsi"/>
          <w:b/>
          <w:bCs/>
          <w:color w:val="000000" w:themeColor="text1"/>
          <w:sz w:val="24"/>
          <w:szCs w:val="24"/>
        </w:rPr>
        <w:t xml:space="preserve"> </w:t>
      </w:r>
    </w:p>
    <w:p w14:paraId="34559CF7" w14:textId="2D47099B" w:rsidR="00CA2096" w:rsidRPr="00CA2096" w:rsidRDefault="00CA2096" w:rsidP="00CA2096">
      <w:pPr>
        <w:spacing w:before="150" w:after="450" w:line="240" w:lineRule="auto"/>
        <w:rPr>
          <w:rFonts w:eastAsia="Times New Roman" w:cstheme="minorHAnsi"/>
          <w:color w:val="000000" w:themeColor="text1"/>
          <w:sz w:val="24"/>
          <w:szCs w:val="24"/>
        </w:rPr>
      </w:pPr>
      <w:r w:rsidRPr="00CA2096">
        <w:rPr>
          <w:rFonts w:eastAsia="Times New Roman" w:cstheme="minorHAnsi"/>
          <w:color w:val="000000" w:themeColor="text1"/>
          <w:sz w:val="24"/>
          <w:szCs w:val="24"/>
        </w:rPr>
        <w:t>An important 16</w:t>
      </w:r>
      <w:r w:rsidRPr="00CA2096">
        <w:rPr>
          <w:rFonts w:eastAsia="Times New Roman" w:cstheme="minorHAnsi"/>
          <w:color w:val="000000" w:themeColor="text1"/>
          <w:sz w:val="24"/>
          <w:szCs w:val="24"/>
          <w:vertAlign w:val="superscript"/>
        </w:rPr>
        <w:t>th</w:t>
      </w:r>
      <w:r w:rsidRPr="00CA2096">
        <w:rPr>
          <w:rFonts w:eastAsia="Times New Roman" w:cstheme="minorHAnsi"/>
          <w:color w:val="000000" w:themeColor="text1"/>
          <w:sz w:val="24"/>
          <w:szCs w:val="24"/>
        </w:rPr>
        <w:t xml:space="preserve"> C Flemish tapestry, which once hung in the house, returns on long term loan from Branch family descendants.  With its celebratory theme of “The Wedding of Rachel and Jacob,” the tapestry, once believed to be owned by Holy Roman Emperor Charles V, will be re-installed in the dining room.</w:t>
      </w:r>
    </w:p>
    <w:p w14:paraId="53737C4E" w14:textId="77D23FF8" w:rsidR="00CA2096" w:rsidRPr="00CA2096" w:rsidRDefault="00CA2096" w:rsidP="00CA2096">
      <w:pPr>
        <w:spacing w:before="150" w:after="450" w:line="240" w:lineRule="auto"/>
        <w:rPr>
          <w:rFonts w:cstheme="minorHAnsi"/>
          <w:color w:val="000000" w:themeColor="text1"/>
          <w:sz w:val="24"/>
          <w:szCs w:val="24"/>
        </w:rPr>
      </w:pPr>
      <w:r w:rsidRPr="00CA2096">
        <w:rPr>
          <w:rFonts w:cstheme="minorHAnsi"/>
          <w:color w:val="000000" w:themeColor="text1"/>
          <w:sz w:val="24"/>
          <w:szCs w:val="24"/>
          <w:shd w:val="clear" w:color="auto" w:fill="FFFFFF"/>
        </w:rPr>
        <w:t xml:space="preserve">The Tudor Revival landmark was built to house the tapestry and Branch’s collection of Renaissance art, </w:t>
      </w:r>
      <w:r w:rsidRPr="00CA2096">
        <w:rPr>
          <w:rFonts w:cstheme="minorHAnsi"/>
          <w:strike/>
          <w:color w:val="000000" w:themeColor="text1"/>
          <w:sz w:val="24"/>
          <w:szCs w:val="24"/>
          <w:shd w:val="clear" w:color="auto" w:fill="FFFFFF"/>
        </w:rPr>
        <w:t>i</w:t>
      </w:r>
      <w:r w:rsidRPr="00CA2096">
        <w:rPr>
          <w:rFonts w:cstheme="minorHAnsi"/>
          <w:color w:val="000000" w:themeColor="text1"/>
          <w:sz w:val="24"/>
          <w:szCs w:val="24"/>
          <w:shd w:val="clear" w:color="auto" w:fill="FFFFFF"/>
        </w:rPr>
        <w:t xml:space="preserve">ts 11 levels include a chapel-like studio, a long gallery, minstrel gallery, library and dining room on the </w:t>
      </w:r>
      <w:r w:rsidRPr="00CA2096">
        <w:rPr>
          <w:rFonts w:cstheme="minorHAnsi"/>
          <w:color w:val="000000" w:themeColor="text1"/>
          <w:sz w:val="24"/>
          <w:szCs w:val="24"/>
          <w:shd w:val="clear" w:color="auto" w:fill="FFFFFF"/>
        </w:rPr>
        <w:lastRenderedPageBreak/>
        <w:t xml:space="preserve">main floor in addition to private quarters and service rooms.  Its striking exterior includes a complex and newly restored slate roof, leaded glass windows and exceptional masonry detail. When it neared completion--with Prohibition right around the corner-- provisions were made </w:t>
      </w:r>
      <w:r w:rsidRPr="00CA2096">
        <w:rPr>
          <w:rFonts w:cstheme="minorHAnsi"/>
          <w:color w:val="000000" w:themeColor="text1"/>
          <w:sz w:val="24"/>
          <w:szCs w:val="24"/>
        </w:rPr>
        <w:t xml:space="preserve">for a new era of hidden hooch and guarded entertaining.  The home includes a cleverly concealed space between floors for the storage of liquid valuables.   </w:t>
      </w:r>
    </w:p>
    <w:p w14:paraId="1074AE9B" w14:textId="77777777" w:rsidR="00CA2096" w:rsidRPr="00CA2096" w:rsidRDefault="00CA2096" w:rsidP="00CA2096">
      <w:pPr>
        <w:spacing w:before="150" w:after="450" w:line="240" w:lineRule="auto"/>
        <w:rPr>
          <w:rFonts w:cstheme="minorHAnsi"/>
          <w:color w:val="000000" w:themeColor="text1"/>
          <w:sz w:val="24"/>
          <w:szCs w:val="24"/>
        </w:rPr>
      </w:pPr>
      <w:r w:rsidRPr="00CA2096">
        <w:rPr>
          <w:rFonts w:cstheme="minorHAnsi"/>
          <w:color w:val="000000" w:themeColor="text1"/>
          <w:sz w:val="24"/>
          <w:szCs w:val="24"/>
        </w:rPr>
        <w:t>“The house built as a winter home,” according to Branch Centennial Celebration Committee Chair Sally Branch.  “The holidays were always a special occasion and we intend to celebrate accordingly.  Guests should be happy to know that they’re helping to preserve the house for the next 100 years.”   “</w:t>
      </w:r>
    </w:p>
    <w:p w14:paraId="675B23DB" w14:textId="77777777" w:rsidR="00CA2096" w:rsidRPr="00CA2096" w:rsidRDefault="00CA2096" w:rsidP="00CA2096">
      <w:pPr>
        <w:spacing w:before="150" w:after="450" w:line="240" w:lineRule="auto"/>
        <w:rPr>
          <w:rFonts w:eastAsia="Times New Roman" w:cstheme="minorHAnsi"/>
          <w:color w:val="000000" w:themeColor="text1"/>
          <w:sz w:val="24"/>
          <w:szCs w:val="24"/>
        </w:rPr>
      </w:pPr>
      <w:r w:rsidRPr="00CA2096">
        <w:rPr>
          <w:rFonts w:eastAsia="Times New Roman" w:cstheme="minorHAnsi"/>
          <w:color w:val="000000" w:themeColor="text1"/>
          <w:sz w:val="24"/>
          <w:szCs w:val="24"/>
        </w:rPr>
        <w:t>For details and ticket purchase visit: branchmuseum.org/branch-centennial-celebration or call 804. 655.6055.</w:t>
      </w:r>
    </w:p>
    <w:p w14:paraId="41CF2D8B" w14:textId="757A9EB1" w:rsidR="00CA2096" w:rsidRDefault="00CA2096" w:rsidP="00CA2096">
      <w:pPr>
        <w:spacing w:after="450" w:line="240" w:lineRule="auto"/>
        <w:jc w:val="center"/>
        <w:rPr>
          <w:rFonts w:eastAsia="Times New Roman" w:cstheme="minorHAnsi"/>
          <w:color w:val="000000" w:themeColor="text1"/>
          <w:sz w:val="24"/>
          <w:szCs w:val="24"/>
        </w:rPr>
      </w:pPr>
      <w:r w:rsidRPr="00CA2096">
        <w:rPr>
          <w:rFonts w:eastAsia="Times New Roman" w:cstheme="minorHAnsi"/>
          <w:color w:val="000000" w:themeColor="text1"/>
          <w:sz w:val="24"/>
          <w:szCs w:val="24"/>
        </w:rPr>
        <w:t>Branch Centennial Celebration Sponsors</w:t>
      </w:r>
      <w:bookmarkStart w:id="1" w:name="_Hlk23766352"/>
    </w:p>
    <w:p w14:paraId="6E446B5D" w14:textId="77777777" w:rsidR="004B4B48" w:rsidRPr="006E59F9" w:rsidRDefault="004B4B48" w:rsidP="004B4B48">
      <w:pPr>
        <w:pStyle w:val="NormalWeb"/>
        <w:shd w:val="clear" w:color="auto" w:fill="FFFFFF"/>
        <w:spacing w:before="0" w:beforeAutospacing="0" w:after="0" w:afterAutospacing="0"/>
        <w:jc w:val="center"/>
        <w:textAlignment w:val="baseline"/>
        <w:rPr>
          <w:rFonts w:asciiTheme="minorHAnsi" w:hAnsiTheme="minorHAnsi" w:cstheme="minorHAnsi"/>
        </w:rPr>
      </w:pPr>
      <w:r w:rsidRPr="006E59F9">
        <w:rPr>
          <w:rStyle w:val="Strong"/>
          <w:rFonts w:asciiTheme="minorHAnsi" w:hAnsiTheme="minorHAnsi" w:cstheme="minorHAnsi"/>
          <w:color w:val="000000"/>
          <w:bdr w:val="none" w:sz="0" w:space="0" w:color="auto" w:frame="1"/>
        </w:rPr>
        <w:t>Gold Sponsors:</w:t>
      </w:r>
      <w:r w:rsidRPr="006E59F9">
        <w:rPr>
          <w:rFonts w:asciiTheme="minorHAnsi" w:hAnsiTheme="minorHAnsi" w:cstheme="minorHAnsi"/>
          <w:color w:val="000000"/>
        </w:rPr>
        <w:br/>
        <w:t>Sally Brown</w:t>
      </w:r>
      <w:r w:rsidRPr="006E59F9">
        <w:rPr>
          <w:rFonts w:asciiTheme="minorHAnsi" w:hAnsiTheme="minorHAnsi" w:cstheme="minorHAnsi"/>
          <w:color w:val="000000"/>
        </w:rPr>
        <w:br/>
        <w:t>Saunders + Crouse</w:t>
      </w:r>
      <w:r w:rsidRPr="006E59F9">
        <w:rPr>
          <w:rFonts w:asciiTheme="minorHAnsi" w:hAnsiTheme="minorHAnsi" w:cstheme="minorHAnsi"/>
          <w:color w:val="000000"/>
        </w:rPr>
        <w:br/>
        <w:t>Robbin and Robert A. Steele, FAIA</w:t>
      </w:r>
    </w:p>
    <w:p w14:paraId="51D7CC24" w14:textId="77777777" w:rsidR="004B4B48" w:rsidRPr="006E59F9" w:rsidRDefault="004B4B48" w:rsidP="004B4B48">
      <w:pPr>
        <w:pStyle w:val="NormalWeb"/>
        <w:shd w:val="clear" w:color="auto" w:fill="FFFFFF"/>
        <w:spacing w:before="0" w:beforeAutospacing="0" w:after="0" w:afterAutospacing="0"/>
        <w:jc w:val="center"/>
        <w:textAlignment w:val="baseline"/>
        <w:rPr>
          <w:rFonts w:asciiTheme="minorHAnsi" w:hAnsiTheme="minorHAnsi" w:cstheme="minorHAnsi"/>
        </w:rPr>
      </w:pPr>
      <w:r w:rsidRPr="006E59F9">
        <w:rPr>
          <w:rStyle w:val="Strong"/>
          <w:rFonts w:asciiTheme="minorHAnsi" w:hAnsiTheme="minorHAnsi" w:cstheme="minorHAnsi"/>
          <w:color w:val="000000"/>
          <w:bdr w:val="none" w:sz="0" w:space="0" w:color="auto" w:frame="1"/>
        </w:rPr>
        <w:t>Silver Sponsors:</w:t>
      </w:r>
      <w:r w:rsidRPr="006E59F9">
        <w:rPr>
          <w:rFonts w:asciiTheme="minorHAnsi" w:hAnsiTheme="minorHAnsi" w:cstheme="minorHAnsi"/>
          <w:color w:val="000000"/>
        </w:rPr>
        <w:br/>
        <w:t>Jennie and Walter Dotts</w:t>
      </w:r>
      <w:r w:rsidRPr="006E59F9">
        <w:rPr>
          <w:rFonts w:asciiTheme="minorHAnsi" w:hAnsiTheme="minorHAnsi" w:cstheme="minorHAnsi"/>
          <w:color w:val="000000"/>
        </w:rPr>
        <w:br/>
        <w:t>Bucci and John Zeugner</w:t>
      </w:r>
    </w:p>
    <w:p w14:paraId="5EBF5692" w14:textId="77777777" w:rsidR="004B4B48" w:rsidRPr="006E59F9" w:rsidRDefault="004B4B48" w:rsidP="004B4B48">
      <w:pPr>
        <w:pStyle w:val="NormalWeb"/>
        <w:shd w:val="clear" w:color="auto" w:fill="FFFFFF"/>
        <w:spacing w:before="0" w:beforeAutospacing="0" w:after="0" w:afterAutospacing="0"/>
        <w:jc w:val="center"/>
        <w:textAlignment w:val="baseline"/>
        <w:rPr>
          <w:rFonts w:asciiTheme="minorHAnsi" w:hAnsiTheme="minorHAnsi" w:cstheme="minorHAnsi"/>
        </w:rPr>
      </w:pPr>
      <w:r w:rsidRPr="006E59F9">
        <w:rPr>
          <w:rStyle w:val="Strong"/>
          <w:rFonts w:asciiTheme="minorHAnsi" w:hAnsiTheme="minorHAnsi" w:cstheme="minorHAnsi"/>
          <w:color w:val="000000"/>
          <w:bdr w:val="none" w:sz="0" w:space="0" w:color="auto" w:frame="1"/>
        </w:rPr>
        <w:t>Burgundy Sponsors:</w:t>
      </w:r>
      <w:r w:rsidRPr="006E59F9">
        <w:rPr>
          <w:rFonts w:asciiTheme="minorHAnsi" w:hAnsiTheme="minorHAnsi" w:cstheme="minorHAnsi"/>
          <w:color w:val="000000"/>
        </w:rPr>
        <w:br/>
        <w:t xml:space="preserve">Anonymous, Penny and Frank Fletcher, Rob Hargett - </w:t>
      </w:r>
      <w:proofErr w:type="spellStart"/>
      <w:r w:rsidRPr="006E59F9">
        <w:rPr>
          <w:rFonts w:asciiTheme="minorHAnsi" w:hAnsiTheme="minorHAnsi" w:cstheme="minorHAnsi"/>
          <w:color w:val="000000"/>
        </w:rPr>
        <w:t>Rebkee</w:t>
      </w:r>
      <w:proofErr w:type="spellEnd"/>
      <w:r w:rsidRPr="006E59F9">
        <w:rPr>
          <w:rFonts w:asciiTheme="minorHAnsi" w:hAnsiTheme="minorHAnsi" w:cstheme="minorHAnsi"/>
          <w:color w:val="000000"/>
        </w:rPr>
        <w:t xml:space="preserve">, Dunbar </w:t>
      </w:r>
      <w:proofErr w:type="spellStart"/>
      <w:r w:rsidRPr="006E59F9">
        <w:rPr>
          <w:rFonts w:asciiTheme="minorHAnsi" w:hAnsiTheme="minorHAnsi" w:cstheme="minorHAnsi"/>
          <w:color w:val="000000"/>
        </w:rPr>
        <w:t>Milby</w:t>
      </w:r>
      <w:proofErr w:type="spellEnd"/>
      <w:r w:rsidRPr="006E59F9">
        <w:rPr>
          <w:rFonts w:asciiTheme="minorHAnsi" w:hAnsiTheme="minorHAnsi" w:cstheme="minorHAnsi"/>
          <w:color w:val="000000"/>
        </w:rPr>
        <w:t xml:space="preserve"> Williams Pittman &amp; Vaughan, </w:t>
      </w:r>
    </w:p>
    <w:p w14:paraId="6D69028B" w14:textId="77777777" w:rsidR="004B4B48" w:rsidRPr="006E59F9" w:rsidRDefault="004B4B48" w:rsidP="004B4B48">
      <w:pPr>
        <w:pStyle w:val="NormalWeb"/>
        <w:shd w:val="clear" w:color="auto" w:fill="FFFFFF"/>
        <w:spacing w:before="0" w:beforeAutospacing="0" w:after="0" w:afterAutospacing="0"/>
        <w:jc w:val="center"/>
        <w:textAlignment w:val="baseline"/>
        <w:rPr>
          <w:rFonts w:asciiTheme="minorHAnsi" w:hAnsiTheme="minorHAnsi" w:cstheme="minorHAnsi"/>
        </w:rPr>
      </w:pPr>
      <w:r w:rsidRPr="006E59F9">
        <w:rPr>
          <w:rFonts w:asciiTheme="minorHAnsi" w:hAnsiTheme="minorHAnsi" w:cstheme="minorHAnsi"/>
          <w:color w:val="000000"/>
        </w:rPr>
        <w:t xml:space="preserve">Thomas Hamilton and Associates, Walter Parks Architects, Cheryl Yancey and Fran </w:t>
      </w:r>
      <w:proofErr w:type="spellStart"/>
      <w:r w:rsidRPr="006E59F9">
        <w:rPr>
          <w:rFonts w:asciiTheme="minorHAnsi" w:hAnsiTheme="minorHAnsi" w:cstheme="minorHAnsi"/>
          <w:color w:val="000000"/>
        </w:rPr>
        <w:t>Zehmer</w:t>
      </w:r>
      <w:proofErr w:type="spellEnd"/>
    </w:p>
    <w:p w14:paraId="709370B9" w14:textId="77777777" w:rsidR="004B4B48" w:rsidRPr="006E59F9" w:rsidRDefault="004B4B48" w:rsidP="004B4B48">
      <w:pPr>
        <w:pStyle w:val="NormalWeb"/>
        <w:shd w:val="clear" w:color="auto" w:fill="FFFFFF"/>
        <w:spacing w:before="0" w:beforeAutospacing="0" w:after="0" w:afterAutospacing="0"/>
        <w:jc w:val="center"/>
        <w:textAlignment w:val="baseline"/>
        <w:rPr>
          <w:rFonts w:asciiTheme="minorHAnsi" w:hAnsiTheme="minorHAnsi" w:cstheme="minorHAnsi"/>
          <w:b/>
          <w:bCs/>
        </w:rPr>
      </w:pPr>
      <w:r w:rsidRPr="006E59F9">
        <w:rPr>
          <w:rFonts w:asciiTheme="minorHAnsi" w:hAnsiTheme="minorHAnsi" w:cstheme="minorHAnsi"/>
          <w:b/>
          <w:bCs/>
          <w:color w:val="000000"/>
        </w:rPr>
        <w:t>Other</w:t>
      </w:r>
    </w:p>
    <w:p w14:paraId="63586E81" w14:textId="77777777" w:rsidR="004B4B48" w:rsidRPr="006E59F9" w:rsidRDefault="004B4B48" w:rsidP="004B4B48">
      <w:pPr>
        <w:pStyle w:val="NormalWeb"/>
        <w:shd w:val="clear" w:color="auto" w:fill="FFFFFF"/>
        <w:spacing w:before="0" w:beforeAutospacing="0" w:after="0" w:afterAutospacing="0"/>
        <w:jc w:val="center"/>
        <w:textAlignment w:val="baseline"/>
        <w:rPr>
          <w:rFonts w:asciiTheme="minorHAnsi" w:hAnsiTheme="minorHAnsi" w:cstheme="minorHAnsi"/>
        </w:rPr>
      </w:pPr>
      <w:r w:rsidRPr="006E59F9">
        <w:rPr>
          <w:rFonts w:asciiTheme="minorHAnsi" w:hAnsiTheme="minorHAnsi" w:cstheme="minorHAnsi"/>
          <w:color w:val="000000"/>
        </w:rPr>
        <w:t>SMS Architects</w:t>
      </w:r>
    </w:p>
    <w:p w14:paraId="7C26E0A9" w14:textId="77777777" w:rsidR="004B4B48" w:rsidRPr="00CA2096" w:rsidRDefault="004B4B48" w:rsidP="00CA2096">
      <w:pPr>
        <w:spacing w:after="450" w:line="240" w:lineRule="auto"/>
        <w:jc w:val="center"/>
        <w:rPr>
          <w:rFonts w:eastAsia="Times New Roman" w:cstheme="minorHAnsi"/>
          <w:color w:val="000000" w:themeColor="text1"/>
          <w:sz w:val="24"/>
          <w:szCs w:val="24"/>
        </w:rPr>
      </w:pPr>
    </w:p>
    <w:bookmarkEnd w:id="1"/>
    <w:p w14:paraId="41A2B98E" w14:textId="28AC4EA0" w:rsidR="00065070" w:rsidRPr="004B4B48" w:rsidRDefault="00065070" w:rsidP="004B4B48">
      <w:pPr>
        <w:spacing w:before="150" w:after="450" w:line="240" w:lineRule="auto"/>
        <w:jc w:val="center"/>
        <w:rPr>
          <w:rFonts w:cstheme="minorHAnsi"/>
          <w:b/>
          <w:bCs/>
          <w:color w:val="000000" w:themeColor="text1"/>
          <w:sz w:val="24"/>
          <w:szCs w:val="24"/>
        </w:rPr>
      </w:pPr>
      <w:r w:rsidRPr="004B4B48">
        <w:rPr>
          <w:rFonts w:cstheme="minorHAnsi"/>
          <w:b/>
          <w:bCs/>
          <w:color w:val="000000" w:themeColor="text1"/>
          <w:sz w:val="24"/>
          <w:szCs w:val="24"/>
        </w:rPr>
        <w:t>CALENDAR OF CENTENNIAL CELEBRATION EVENTS:</w:t>
      </w:r>
    </w:p>
    <w:p w14:paraId="30FB411E" w14:textId="4B10FBCF" w:rsidR="00065070" w:rsidRDefault="00065070" w:rsidP="004B4B48">
      <w:pPr>
        <w:spacing w:before="150" w:after="450" w:line="240" w:lineRule="auto"/>
        <w:jc w:val="center"/>
        <w:rPr>
          <w:rFonts w:cstheme="minorHAnsi"/>
          <w:color w:val="000000" w:themeColor="text1"/>
          <w:sz w:val="24"/>
          <w:szCs w:val="24"/>
        </w:rPr>
      </w:pPr>
      <w:r>
        <w:rPr>
          <w:rFonts w:cstheme="minorHAnsi"/>
          <w:color w:val="000000" w:themeColor="text1"/>
          <w:sz w:val="24"/>
          <w:szCs w:val="24"/>
        </w:rPr>
        <w:t>Nov. 25</w:t>
      </w:r>
      <w:r w:rsidRPr="00065070">
        <w:rPr>
          <w:rFonts w:cstheme="minorHAnsi"/>
          <w:color w:val="000000" w:themeColor="text1"/>
          <w:sz w:val="24"/>
          <w:szCs w:val="24"/>
          <w:vertAlign w:val="superscript"/>
        </w:rPr>
        <w:t>th</w:t>
      </w:r>
      <w:r>
        <w:rPr>
          <w:rFonts w:cstheme="minorHAnsi"/>
          <w:color w:val="000000" w:themeColor="text1"/>
          <w:sz w:val="24"/>
          <w:szCs w:val="24"/>
        </w:rPr>
        <w:t>—</w:t>
      </w:r>
      <w:r w:rsidR="007A77DA">
        <w:rPr>
          <w:rFonts w:cstheme="minorHAnsi"/>
          <w:color w:val="000000" w:themeColor="text1"/>
          <w:sz w:val="24"/>
          <w:szCs w:val="24"/>
        </w:rPr>
        <w:t>10 am – 3pm --</w:t>
      </w:r>
      <w:r w:rsidRPr="006E59F9">
        <w:rPr>
          <w:rFonts w:cstheme="minorHAnsi"/>
          <w:i/>
          <w:iCs/>
          <w:color w:val="000000" w:themeColor="text1"/>
          <w:sz w:val="24"/>
          <w:szCs w:val="24"/>
        </w:rPr>
        <w:t>Tree trimming</w:t>
      </w:r>
    </w:p>
    <w:p w14:paraId="698FC96F" w14:textId="77777777" w:rsidR="006E59F9" w:rsidRDefault="00065070" w:rsidP="004B4B48">
      <w:pPr>
        <w:spacing w:before="150" w:after="450" w:line="240" w:lineRule="auto"/>
        <w:jc w:val="center"/>
        <w:rPr>
          <w:rFonts w:cstheme="minorHAnsi"/>
          <w:color w:val="000000" w:themeColor="text1"/>
          <w:sz w:val="24"/>
          <w:szCs w:val="24"/>
        </w:rPr>
      </w:pPr>
      <w:r>
        <w:rPr>
          <w:rFonts w:cstheme="minorHAnsi"/>
          <w:color w:val="000000" w:themeColor="text1"/>
          <w:sz w:val="24"/>
          <w:szCs w:val="24"/>
        </w:rPr>
        <w:t>Dec. 12</w:t>
      </w:r>
      <w:r w:rsidRPr="00065070">
        <w:rPr>
          <w:rFonts w:cstheme="minorHAnsi"/>
          <w:color w:val="000000" w:themeColor="text1"/>
          <w:sz w:val="24"/>
          <w:szCs w:val="24"/>
          <w:vertAlign w:val="superscript"/>
        </w:rPr>
        <w:t>th</w:t>
      </w:r>
      <w:r>
        <w:rPr>
          <w:rFonts w:cstheme="minorHAnsi"/>
          <w:color w:val="000000" w:themeColor="text1"/>
          <w:sz w:val="24"/>
          <w:szCs w:val="24"/>
        </w:rPr>
        <w:t>—9:30-11:30</w:t>
      </w:r>
      <w:r w:rsidR="004B4B48">
        <w:rPr>
          <w:rFonts w:cstheme="minorHAnsi"/>
          <w:color w:val="000000" w:themeColor="text1"/>
          <w:sz w:val="24"/>
          <w:szCs w:val="24"/>
        </w:rPr>
        <w:t>-</w:t>
      </w:r>
      <w:r w:rsidR="007A77DA">
        <w:rPr>
          <w:rFonts w:cstheme="minorHAnsi"/>
          <w:color w:val="000000" w:themeColor="text1"/>
          <w:sz w:val="24"/>
          <w:szCs w:val="24"/>
        </w:rPr>
        <w:t xml:space="preserve"> am</w:t>
      </w:r>
      <w:r w:rsidR="004B4B48">
        <w:rPr>
          <w:rFonts w:cstheme="minorHAnsi"/>
          <w:color w:val="000000" w:themeColor="text1"/>
          <w:sz w:val="24"/>
          <w:szCs w:val="24"/>
        </w:rPr>
        <w:t>-</w:t>
      </w:r>
      <w:r w:rsidR="006E59F9">
        <w:rPr>
          <w:rFonts w:cstheme="minorHAnsi"/>
          <w:color w:val="000000" w:themeColor="text1"/>
          <w:sz w:val="24"/>
          <w:szCs w:val="24"/>
        </w:rPr>
        <w:t>Children’s party</w:t>
      </w:r>
    </w:p>
    <w:p w14:paraId="0D9F0577" w14:textId="5E40732F" w:rsidR="00065070" w:rsidRPr="00CA2096" w:rsidRDefault="00065070" w:rsidP="004B4B48">
      <w:pPr>
        <w:spacing w:before="150" w:after="450" w:line="240" w:lineRule="auto"/>
        <w:jc w:val="center"/>
        <w:rPr>
          <w:rFonts w:asciiTheme="majorHAnsi" w:hAnsiTheme="majorHAnsi" w:cstheme="majorHAnsi"/>
          <w:b/>
          <w:bCs/>
          <w:color w:val="000000" w:themeColor="text1"/>
          <w:sz w:val="24"/>
          <w:szCs w:val="24"/>
        </w:rPr>
      </w:pPr>
      <w:r>
        <w:rPr>
          <w:rFonts w:cstheme="minorHAnsi"/>
          <w:color w:val="000000" w:themeColor="text1"/>
          <w:sz w:val="24"/>
          <w:szCs w:val="24"/>
        </w:rPr>
        <w:t>Dec. 19</w:t>
      </w:r>
      <w:r w:rsidRPr="00065070">
        <w:rPr>
          <w:rFonts w:cstheme="minorHAnsi"/>
          <w:color w:val="000000" w:themeColor="text1"/>
          <w:sz w:val="24"/>
          <w:szCs w:val="24"/>
          <w:vertAlign w:val="superscript"/>
        </w:rPr>
        <w:t>th</w:t>
      </w:r>
      <w:r>
        <w:rPr>
          <w:rFonts w:cstheme="minorHAnsi"/>
          <w:color w:val="000000" w:themeColor="text1"/>
          <w:sz w:val="24"/>
          <w:szCs w:val="24"/>
        </w:rPr>
        <w:t>—6-9 pm—Centennial Celebration</w:t>
      </w:r>
    </w:p>
    <w:sectPr w:rsidR="00065070" w:rsidRPr="00CA2096" w:rsidSect="008116FB">
      <w:footerReference w:type="default" r:id="rId9"/>
      <w:pgSz w:w="12240" w:h="15840"/>
      <w:pgMar w:top="108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578A" w14:textId="77777777" w:rsidR="0019546C" w:rsidRDefault="0019546C" w:rsidP="00A9221A">
      <w:pPr>
        <w:spacing w:after="0" w:line="240" w:lineRule="auto"/>
      </w:pPr>
      <w:r>
        <w:separator/>
      </w:r>
    </w:p>
  </w:endnote>
  <w:endnote w:type="continuationSeparator" w:id="0">
    <w:p w14:paraId="54171691" w14:textId="77777777" w:rsidR="0019546C" w:rsidRDefault="0019546C" w:rsidP="00A9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CE76" w14:textId="77777777" w:rsidR="006374AC" w:rsidRPr="00A9221A" w:rsidRDefault="006374AC" w:rsidP="00426036">
    <w:pPr>
      <w:pStyle w:val="Footer"/>
      <w:rPr>
        <w:rFonts w:ascii="Tw Cen MT" w:hAnsi="Tw Cen MT"/>
        <w:color w:val="2791BE"/>
        <w:sz w:val="24"/>
        <w:szCs w:val="24"/>
      </w:rPr>
    </w:pPr>
    <w:r>
      <w:rPr>
        <w:rFonts w:ascii="Tw Cen MT" w:hAnsi="Tw Cen MT"/>
        <w:color w:val="2791BE"/>
        <w:sz w:val="24"/>
        <w:szCs w:val="24"/>
      </w:rPr>
      <w:t xml:space="preserve">2501 Monument </w:t>
    </w:r>
    <w:proofErr w:type="gramStart"/>
    <w:r>
      <w:rPr>
        <w:rFonts w:ascii="Tw Cen MT" w:hAnsi="Tw Cen MT"/>
        <w:color w:val="2791BE"/>
        <w:sz w:val="24"/>
        <w:szCs w:val="24"/>
      </w:rPr>
      <w:t>Avenue  |</w:t>
    </w:r>
    <w:proofErr w:type="gramEnd"/>
    <w:r>
      <w:rPr>
        <w:rFonts w:ascii="Tw Cen MT" w:hAnsi="Tw Cen MT"/>
        <w:color w:val="2791BE"/>
        <w:sz w:val="24"/>
        <w:szCs w:val="24"/>
      </w:rPr>
      <w:t xml:space="preserve">  Richmond, Virginia 23220  |  </w:t>
    </w:r>
    <w:r w:rsidR="00EB6143">
      <w:rPr>
        <w:rFonts w:ascii="Tw Cen MT" w:hAnsi="Tw Cen MT"/>
        <w:color w:val="2791BE"/>
        <w:sz w:val="24"/>
        <w:szCs w:val="24"/>
      </w:rPr>
      <w:t>804-655-6055</w:t>
    </w:r>
    <w:r>
      <w:rPr>
        <w:rFonts w:ascii="Tw Cen MT" w:hAnsi="Tw Cen MT"/>
        <w:color w:val="2791BE"/>
        <w:sz w:val="24"/>
        <w:szCs w:val="24"/>
      </w:rPr>
      <w:t xml:space="preserve">  |  www.BranchMuseum.org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4324E" w14:textId="77777777" w:rsidR="0019546C" w:rsidRDefault="0019546C" w:rsidP="00A9221A">
      <w:pPr>
        <w:spacing w:after="0" w:line="240" w:lineRule="auto"/>
      </w:pPr>
      <w:r>
        <w:separator/>
      </w:r>
    </w:p>
  </w:footnote>
  <w:footnote w:type="continuationSeparator" w:id="0">
    <w:p w14:paraId="42DCEBCD" w14:textId="77777777" w:rsidR="0019546C" w:rsidRDefault="0019546C" w:rsidP="00A9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6"/>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CB"/>
    <w:rsid w:val="000141FB"/>
    <w:rsid w:val="0002069C"/>
    <w:rsid w:val="0002721C"/>
    <w:rsid w:val="000301B0"/>
    <w:rsid w:val="00045A56"/>
    <w:rsid w:val="00046A1D"/>
    <w:rsid w:val="00052AC7"/>
    <w:rsid w:val="00065070"/>
    <w:rsid w:val="00085227"/>
    <w:rsid w:val="00091C45"/>
    <w:rsid w:val="00096878"/>
    <w:rsid w:val="000B00D7"/>
    <w:rsid w:val="000B10A8"/>
    <w:rsid w:val="000B3A81"/>
    <w:rsid w:val="000D2D25"/>
    <w:rsid w:val="000D4183"/>
    <w:rsid w:val="000D5BD8"/>
    <w:rsid w:val="000E32D0"/>
    <w:rsid w:val="000F695A"/>
    <w:rsid w:val="001160A2"/>
    <w:rsid w:val="001660E6"/>
    <w:rsid w:val="0019546C"/>
    <w:rsid w:val="00196EF4"/>
    <w:rsid w:val="001B287D"/>
    <w:rsid w:val="001B4EAD"/>
    <w:rsid w:val="001B6AB4"/>
    <w:rsid w:val="001C3444"/>
    <w:rsid w:val="001E3BCF"/>
    <w:rsid w:val="001E5412"/>
    <w:rsid w:val="001F446E"/>
    <w:rsid w:val="00204F51"/>
    <w:rsid w:val="00223381"/>
    <w:rsid w:val="00230D60"/>
    <w:rsid w:val="00236378"/>
    <w:rsid w:val="00247B30"/>
    <w:rsid w:val="002643DE"/>
    <w:rsid w:val="0026760C"/>
    <w:rsid w:val="00277F71"/>
    <w:rsid w:val="00282DE0"/>
    <w:rsid w:val="002A0411"/>
    <w:rsid w:val="002A4931"/>
    <w:rsid w:val="002A6BB2"/>
    <w:rsid w:val="002A72BA"/>
    <w:rsid w:val="002B5EF1"/>
    <w:rsid w:val="002D4A33"/>
    <w:rsid w:val="002F36A6"/>
    <w:rsid w:val="00314BCB"/>
    <w:rsid w:val="0031785B"/>
    <w:rsid w:val="00320DA5"/>
    <w:rsid w:val="00325BB1"/>
    <w:rsid w:val="003267DF"/>
    <w:rsid w:val="00334F01"/>
    <w:rsid w:val="00340AF1"/>
    <w:rsid w:val="003532FB"/>
    <w:rsid w:val="00360960"/>
    <w:rsid w:val="003853EC"/>
    <w:rsid w:val="003974D9"/>
    <w:rsid w:val="003C4A04"/>
    <w:rsid w:val="003E6F18"/>
    <w:rsid w:val="00402BD1"/>
    <w:rsid w:val="00426036"/>
    <w:rsid w:val="00441F22"/>
    <w:rsid w:val="00443291"/>
    <w:rsid w:val="004444BB"/>
    <w:rsid w:val="004462BC"/>
    <w:rsid w:val="00457868"/>
    <w:rsid w:val="004860FF"/>
    <w:rsid w:val="004B27CD"/>
    <w:rsid w:val="004B4B48"/>
    <w:rsid w:val="004B4F6D"/>
    <w:rsid w:val="004E47C8"/>
    <w:rsid w:val="00501391"/>
    <w:rsid w:val="00516D05"/>
    <w:rsid w:val="00516D11"/>
    <w:rsid w:val="0054380A"/>
    <w:rsid w:val="0054382E"/>
    <w:rsid w:val="005547AF"/>
    <w:rsid w:val="00560AA8"/>
    <w:rsid w:val="00562D48"/>
    <w:rsid w:val="00573D1A"/>
    <w:rsid w:val="0057787F"/>
    <w:rsid w:val="0058037A"/>
    <w:rsid w:val="005B3B8A"/>
    <w:rsid w:val="005C6A76"/>
    <w:rsid w:val="005D078E"/>
    <w:rsid w:val="005E4E3A"/>
    <w:rsid w:val="005E5BB5"/>
    <w:rsid w:val="00627B54"/>
    <w:rsid w:val="00635208"/>
    <w:rsid w:val="006374AC"/>
    <w:rsid w:val="00647C30"/>
    <w:rsid w:val="00652F6B"/>
    <w:rsid w:val="0065411C"/>
    <w:rsid w:val="006547A2"/>
    <w:rsid w:val="00687D55"/>
    <w:rsid w:val="006A3239"/>
    <w:rsid w:val="006A3240"/>
    <w:rsid w:val="006A3EBD"/>
    <w:rsid w:val="006A4BC5"/>
    <w:rsid w:val="006A7F16"/>
    <w:rsid w:val="006B6A5E"/>
    <w:rsid w:val="006C64B4"/>
    <w:rsid w:val="006E59F9"/>
    <w:rsid w:val="006E62BE"/>
    <w:rsid w:val="0070097E"/>
    <w:rsid w:val="007108EE"/>
    <w:rsid w:val="007408B0"/>
    <w:rsid w:val="0074150C"/>
    <w:rsid w:val="007A6B9D"/>
    <w:rsid w:val="007A77DA"/>
    <w:rsid w:val="007D4DB5"/>
    <w:rsid w:val="007D6E05"/>
    <w:rsid w:val="008017EC"/>
    <w:rsid w:val="008116FB"/>
    <w:rsid w:val="0082169D"/>
    <w:rsid w:val="008304BD"/>
    <w:rsid w:val="00831C6E"/>
    <w:rsid w:val="00842EED"/>
    <w:rsid w:val="008733AC"/>
    <w:rsid w:val="0087380C"/>
    <w:rsid w:val="008749C5"/>
    <w:rsid w:val="00877C09"/>
    <w:rsid w:val="00882DAF"/>
    <w:rsid w:val="008A15B2"/>
    <w:rsid w:val="008D4504"/>
    <w:rsid w:val="008E792B"/>
    <w:rsid w:val="008F3864"/>
    <w:rsid w:val="008F543B"/>
    <w:rsid w:val="009024BE"/>
    <w:rsid w:val="009167C9"/>
    <w:rsid w:val="00941D68"/>
    <w:rsid w:val="0094202A"/>
    <w:rsid w:val="00956463"/>
    <w:rsid w:val="00987705"/>
    <w:rsid w:val="00987BB9"/>
    <w:rsid w:val="00996313"/>
    <w:rsid w:val="009A387A"/>
    <w:rsid w:val="009A4C38"/>
    <w:rsid w:val="009A5047"/>
    <w:rsid w:val="00A167D3"/>
    <w:rsid w:val="00A24220"/>
    <w:rsid w:val="00A24940"/>
    <w:rsid w:val="00A800BB"/>
    <w:rsid w:val="00A8758F"/>
    <w:rsid w:val="00A9221A"/>
    <w:rsid w:val="00A966A4"/>
    <w:rsid w:val="00A97092"/>
    <w:rsid w:val="00AB40C8"/>
    <w:rsid w:val="00AB43EC"/>
    <w:rsid w:val="00AD68CB"/>
    <w:rsid w:val="00AE351D"/>
    <w:rsid w:val="00AF0C77"/>
    <w:rsid w:val="00AF3F29"/>
    <w:rsid w:val="00AF4168"/>
    <w:rsid w:val="00AF4A84"/>
    <w:rsid w:val="00B04C93"/>
    <w:rsid w:val="00B57D53"/>
    <w:rsid w:val="00B6018E"/>
    <w:rsid w:val="00B71674"/>
    <w:rsid w:val="00B7555D"/>
    <w:rsid w:val="00B955AB"/>
    <w:rsid w:val="00BB0A2E"/>
    <w:rsid w:val="00BB6B57"/>
    <w:rsid w:val="00BB7ACC"/>
    <w:rsid w:val="00BE61C3"/>
    <w:rsid w:val="00C07FC9"/>
    <w:rsid w:val="00C26E70"/>
    <w:rsid w:val="00C26F47"/>
    <w:rsid w:val="00C576D1"/>
    <w:rsid w:val="00C641D2"/>
    <w:rsid w:val="00C770AE"/>
    <w:rsid w:val="00C9377A"/>
    <w:rsid w:val="00CA2096"/>
    <w:rsid w:val="00CA7D24"/>
    <w:rsid w:val="00CB3367"/>
    <w:rsid w:val="00CC69D9"/>
    <w:rsid w:val="00CD1DBE"/>
    <w:rsid w:val="00CE55DC"/>
    <w:rsid w:val="00CF1DC1"/>
    <w:rsid w:val="00D03858"/>
    <w:rsid w:val="00D149D6"/>
    <w:rsid w:val="00D15B8F"/>
    <w:rsid w:val="00D212A7"/>
    <w:rsid w:val="00D47408"/>
    <w:rsid w:val="00D52D68"/>
    <w:rsid w:val="00D6615F"/>
    <w:rsid w:val="00D745FC"/>
    <w:rsid w:val="00D80F47"/>
    <w:rsid w:val="00DE63A4"/>
    <w:rsid w:val="00E0589F"/>
    <w:rsid w:val="00E24FB5"/>
    <w:rsid w:val="00E35B12"/>
    <w:rsid w:val="00E41C8C"/>
    <w:rsid w:val="00E72E61"/>
    <w:rsid w:val="00E74099"/>
    <w:rsid w:val="00E92283"/>
    <w:rsid w:val="00E93F27"/>
    <w:rsid w:val="00E95E91"/>
    <w:rsid w:val="00E97545"/>
    <w:rsid w:val="00E97C0C"/>
    <w:rsid w:val="00EA1DC0"/>
    <w:rsid w:val="00EB1766"/>
    <w:rsid w:val="00EB4D33"/>
    <w:rsid w:val="00EB6143"/>
    <w:rsid w:val="00ED7025"/>
    <w:rsid w:val="00EE471D"/>
    <w:rsid w:val="00EE522D"/>
    <w:rsid w:val="00EE5CE7"/>
    <w:rsid w:val="00EF1E57"/>
    <w:rsid w:val="00F05468"/>
    <w:rsid w:val="00F069C6"/>
    <w:rsid w:val="00F12BFC"/>
    <w:rsid w:val="00F349BB"/>
    <w:rsid w:val="00F53D64"/>
    <w:rsid w:val="00F616F8"/>
    <w:rsid w:val="00F8067F"/>
    <w:rsid w:val="00F80BDE"/>
    <w:rsid w:val="00F97915"/>
    <w:rsid w:val="00FB2D45"/>
    <w:rsid w:val="00FC29B7"/>
    <w:rsid w:val="00FC3BE8"/>
    <w:rsid w:val="00FD254C"/>
    <w:rsid w:val="00FD4DAC"/>
    <w:rsid w:val="00FE480A"/>
    <w:rsid w:val="00FE48D3"/>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A5CC"/>
  <w15:docId w15:val="{69100576-8D73-4376-BF06-DBF287D2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FC"/>
    <w:pPr>
      <w:spacing w:after="0" w:line="240" w:lineRule="auto"/>
    </w:pPr>
  </w:style>
  <w:style w:type="paragraph" w:styleId="Header">
    <w:name w:val="header"/>
    <w:basedOn w:val="Normal"/>
    <w:link w:val="HeaderChar"/>
    <w:uiPriority w:val="99"/>
    <w:unhideWhenUsed/>
    <w:rsid w:val="00A9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1A"/>
  </w:style>
  <w:style w:type="paragraph" w:styleId="Footer">
    <w:name w:val="footer"/>
    <w:basedOn w:val="Normal"/>
    <w:link w:val="FooterChar"/>
    <w:uiPriority w:val="99"/>
    <w:unhideWhenUsed/>
    <w:rsid w:val="00A9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1A"/>
  </w:style>
  <w:style w:type="paragraph" w:styleId="BalloonText">
    <w:name w:val="Balloon Text"/>
    <w:basedOn w:val="Normal"/>
    <w:link w:val="BalloonTextChar"/>
    <w:uiPriority w:val="99"/>
    <w:semiHidden/>
    <w:unhideWhenUsed/>
    <w:rsid w:val="0094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2A"/>
    <w:rPr>
      <w:rFonts w:ascii="Segoe UI" w:hAnsi="Segoe UI" w:cs="Segoe UI"/>
      <w:sz w:val="18"/>
      <w:szCs w:val="18"/>
    </w:rPr>
  </w:style>
  <w:style w:type="character" w:styleId="Hyperlink">
    <w:name w:val="Hyperlink"/>
    <w:basedOn w:val="DefaultParagraphFont"/>
    <w:uiPriority w:val="99"/>
    <w:unhideWhenUsed/>
    <w:rsid w:val="00196EF4"/>
    <w:rPr>
      <w:color w:val="0000FF" w:themeColor="hyperlink"/>
      <w:u w:val="single"/>
    </w:rPr>
  </w:style>
  <w:style w:type="paragraph" w:styleId="NormalWeb">
    <w:name w:val="Normal (Web)"/>
    <w:basedOn w:val="Normal"/>
    <w:uiPriority w:val="99"/>
    <w:semiHidden/>
    <w:unhideWhenUsed/>
    <w:rsid w:val="00CA20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585B-2AA0-4F6D-BBBD-FF35BCBE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hdreiling</dc:creator>
  <cp:keywords/>
  <dc:description/>
  <cp:lastModifiedBy>jennie dotts</cp:lastModifiedBy>
  <cp:revision>5</cp:revision>
  <cp:lastPrinted>2019-11-05T19:25:00Z</cp:lastPrinted>
  <dcterms:created xsi:type="dcterms:W3CDTF">2019-11-05T18:19:00Z</dcterms:created>
  <dcterms:modified xsi:type="dcterms:W3CDTF">2019-11-05T21:18:00Z</dcterms:modified>
</cp:coreProperties>
</file>